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中国共产主义青年团霸州市委员会2019年部门预算信息公开</w:t>
      </w:r>
    </w:p>
    <w:p>
      <w:pPr>
        <w:ind w:firstLine="640" w:firstLineChars="200"/>
        <w:rPr>
          <w:rFonts w:hint="eastAsia" w:ascii="仿宋" w:hAnsi="仿宋" w:eastAsia="仿宋"/>
          <w:sz w:val="32"/>
          <w:szCs w:val="32"/>
        </w:rPr>
      </w:pPr>
      <w:r>
        <w:rPr>
          <w:rFonts w:hint="eastAsia" w:ascii="仿宋_GB2312" w:hAnsi="Times New Roman" w:eastAsia="仿宋_GB2312" w:cs="Times New Roman"/>
          <w:sz w:val="32"/>
          <w:szCs w:val="32"/>
        </w:rPr>
        <w:t>按照《预算法》、《地方预决算公开操作规程》和《河北省省级预算公开办法》规定，现将</w:t>
      </w:r>
      <w:r>
        <w:rPr>
          <w:rFonts w:hint="eastAsia" w:ascii="仿宋" w:hAnsi="仿宋" w:eastAsia="仿宋"/>
          <w:sz w:val="32"/>
          <w:szCs w:val="32"/>
        </w:rPr>
        <w:t>中国共产主义青年团霸州市委员会201</w:t>
      </w:r>
      <w:r>
        <w:rPr>
          <w:rFonts w:hint="eastAsia" w:ascii="仿宋" w:hAnsi="仿宋" w:eastAsia="仿宋"/>
          <w:sz w:val="32"/>
          <w:szCs w:val="32"/>
          <w:lang w:val="en-US" w:eastAsia="zh-CN"/>
        </w:rPr>
        <w:t>9</w:t>
      </w:r>
      <w:r>
        <w:rPr>
          <w:rFonts w:hint="eastAsia" w:ascii="仿宋" w:hAnsi="仿宋" w:eastAsia="仿宋"/>
          <w:sz w:val="32"/>
          <w:szCs w:val="32"/>
        </w:rPr>
        <w:t>年部门预算公开如下：</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一、部门职责及机构设置情况</w:t>
      </w:r>
    </w:p>
    <w:p>
      <w:pPr>
        <w:ind w:firstLine="643" w:firstLineChars="20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部门职责：</w:t>
      </w:r>
    </w:p>
    <w:p>
      <w:pPr>
        <w:spacing w:line="58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（一）行使中国共产主义青年团霸州市委员会赋予的领导全市共青团工作和少先队工作的职权，对全市性青年社团组织进行指导和管理。</w:t>
      </w:r>
    </w:p>
    <w:p>
      <w:pPr>
        <w:spacing w:line="58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（二）参与制定本市的青少年事业发展规划和青少年工作方针、政策，对青少年活动阵地和青少年服务机构的建设等事务进行管理。</w:t>
      </w:r>
    </w:p>
    <w:p>
      <w:pPr>
        <w:spacing w:line="58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（三）参与本市有关青少年事务的法律、地方性法规的制定和实施，协助市委和市政府处理、协调与青少年利益相关的事务。</w:t>
      </w:r>
    </w:p>
    <w:p>
      <w:pPr>
        <w:spacing w:line="58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（四）调查青年思想动态和青年工作状况，研究青少年运动、青少年工作理论和思想教育问题，提出相应对策，开展各种活动。</w:t>
      </w:r>
    </w:p>
    <w:p>
      <w:pPr>
        <w:spacing w:line="58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（五）协助市政府教育部门做好大、中、小学生的教育管理工作，维护学校稳定和社会安定团结。</w:t>
      </w:r>
    </w:p>
    <w:p>
      <w:pPr>
        <w:spacing w:line="58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（六）在国家经济建设中，组织和带领青年发挥生力军和突击队作用。</w:t>
      </w:r>
    </w:p>
    <w:p>
      <w:pPr>
        <w:spacing w:line="58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（七）会同有关部门对全市青少年外事工作实行归口管理和提供服务，参与制定、执行全市的青少年外事政策并落实有关工作。</w:t>
      </w:r>
    </w:p>
    <w:p>
      <w:pPr>
        <w:spacing w:line="58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（八）参与制定有关本市青年统战工作的政策，做好青年统战对象的团结教育工作，维护和促进祖国统一和民族团结。</w:t>
      </w:r>
    </w:p>
    <w:p>
      <w:pPr>
        <w:spacing w:line="58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（九）制定青年志愿者行动发展规划，做好青年志愿者行动的组织、指导工作。</w:t>
      </w:r>
    </w:p>
    <w:p>
      <w:pPr>
        <w:spacing w:line="58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（十）会同有关部门积极维护青少年合法权益。</w:t>
      </w:r>
    </w:p>
    <w:p>
      <w:pPr>
        <w:spacing w:line="580" w:lineRule="atLeast"/>
        <w:ind w:firstLine="640" w:firstLineChars="200"/>
        <w:rPr>
          <w:rFonts w:hint="eastAsia" w:ascii="楷体_GB2312" w:hAnsi="Times New Roman" w:eastAsia="楷体_GB2312" w:cs="Times New Roman"/>
          <w:b/>
          <w:sz w:val="32"/>
          <w:szCs w:val="32"/>
        </w:rPr>
      </w:pPr>
      <w:r>
        <w:rPr>
          <w:rFonts w:hint="eastAsia" w:ascii="仿宋" w:hAnsi="仿宋" w:eastAsia="仿宋" w:cs="仿宋"/>
          <w:sz w:val="32"/>
          <w:szCs w:val="32"/>
        </w:rPr>
        <w:t>（十一）承担市委、市政府和上级团的领导机关搅拌的有关事项。</w:t>
      </w:r>
    </w:p>
    <w:p>
      <w:pPr>
        <w:autoSpaceDE w:val="0"/>
        <w:autoSpaceDN w:val="0"/>
        <w:adjustRightInd w:val="0"/>
        <w:ind w:firstLine="643" w:firstLineChars="200"/>
        <w:jc w:val="left"/>
        <w:rPr>
          <w:rFonts w:hint="eastAsia" w:ascii="楷体_GB2312" w:hAnsi="Times New Roman" w:eastAsia="楷体_GB2312" w:cs="Times New Roman"/>
          <w:b/>
          <w:sz w:val="32"/>
          <w:szCs w:val="32"/>
        </w:rPr>
      </w:pPr>
    </w:p>
    <w:p>
      <w:pPr>
        <w:autoSpaceDE w:val="0"/>
        <w:autoSpaceDN w:val="0"/>
        <w:adjustRightInd w:val="0"/>
        <w:ind w:firstLine="643" w:firstLineChars="200"/>
        <w:jc w:val="left"/>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机构设置：</w:t>
      </w:r>
    </w:p>
    <w:p>
      <w:pPr>
        <w:jc w:val="center"/>
        <w:outlineLvl w:val="0"/>
        <w:rPr>
          <w:rFonts w:ascii="Times New Roman" w:hAnsi="Times New Roman" w:eastAsia="方正小标宋_GBK" w:cs="Times New Roman"/>
          <w:sz w:val="32"/>
          <w:szCs w:val="24"/>
        </w:rPr>
      </w:pPr>
      <w:r>
        <w:rPr>
          <w:rFonts w:ascii="Times New Roman" w:hAnsi="Times New Roman" w:eastAsia="方正小标宋_GBK" w:cs="Times New Roman"/>
          <w:sz w:val="32"/>
          <w:szCs w:val="24"/>
        </w:rPr>
        <w:t>部门</w:t>
      </w:r>
      <w:r>
        <w:rPr>
          <w:rFonts w:hint="eastAsia" w:ascii="Times New Roman" w:hAnsi="Times New Roman" w:eastAsia="方正小标宋_GBK" w:cs="Times New Roman"/>
          <w:sz w:val="32"/>
          <w:szCs w:val="24"/>
        </w:rPr>
        <w:t>机构设置情况</w:t>
      </w:r>
    </w:p>
    <w:tbl>
      <w:tblPr>
        <w:tblStyle w:val="7"/>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711"/>
        <w:gridCol w:w="1866"/>
        <w:gridCol w:w="1536"/>
        <w:gridCol w:w="26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711" w:type="dxa"/>
            <w:vMerge w:val="restart"/>
            <w:shd w:val="clear" w:color="auto" w:fill="auto"/>
            <w:vAlign w:val="center"/>
          </w:tcPr>
          <w:p>
            <w:pPr>
              <w:spacing w:line="300" w:lineRule="exact"/>
              <w:jc w:val="center"/>
              <w:rPr>
                <w:rFonts w:hint="eastAsia" w:ascii="仿宋" w:hAnsi="仿宋" w:eastAsia="仿宋" w:cs="仿宋"/>
                <w:b/>
                <w:sz w:val="32"/>
                <w:szCs w:val="32"/>
              </w:rPr>
            </w:pPr>
            <w:r>
              <w:rPr>
                <w:rFonts w:hint="eastAsia" w:ascii="仿宋" w:hAnsi="仿宋" w:eastAsia="仿宋" w:cs="仿宋"/>
                <w:b/>
                <w:sz w:val="32"/>
                <w:szCs w:val="32"/>
              </w:rPr>
              <w:t>单位名称</w:t>
            </w:r>
          </w:p>
        </w:tc>
        <w:tc>
          <w:tcPr>
            <w:tcW w:w="1866" w:type="dxa"/>
            <w:vMerge w:val="restart"/>
            <w:shd w:val="clear" w:color="auto" w:fill="auto"/>
            <w:vAlign w:val="center"/>
          </w:tcPr>
          <w:p>
            <w:pPr>
              <w:spacing w:line="300" w:lineRule="exact"/>
              <w:jc w:val="center"/>
              <w:rPr>
                <w:rFonts w:hint="eastAsia" w:ascii="仿宋" w:hAnsi="仿宋" w:eastAsia="仿宋" w:cs="仿宋"/>
                <w:b/>
                <w:sz w:val="32"/>
                <w:szCs w:val="32"/>
              </w:rPr>
            </w:pPr>
            <w:r>
              <w:rPr>
                <w:rFonts w:hint="eastAsia" w:ascii="仿宋" w:hAnsi="仿宋" w:eastAsia="仿宋" w:cs="仿宋"/>
                <w:b/>
                <w:sz w:val="32"/>
                <w:szCs w:val="32"/>
              </w:rPr>
              <w:t>单位性质</w:t>
            </w:r>
          </w:p>
        </w:tc>
        <w:tc>
          <w:tcPr>
            <w:tcW w:w="1536" w:type="dxa"/>
            <w:vMerge w:val="restart"/>
            <w:shd w:val="clear" w:color="auto" w:fill="auto"/>
            <w:vAlign w:val="center"/>
          </w:tcPr>
          <w:p>
            <w:pPr>
              <w:spacing w:line="300" w:lineRule="exact"/>
              <w:jc w:val="center"/>
              <w:rPr>
                <w:rFonts w:hint="eastAsia" w:ascii="仿宋" w:hAnsi="仿宋" w:eastAsia="仿宋" w:cs="仿宋"/>
                <w:b/>
                <w:sz w:val="32"/>
                <w:szCs w:val="32"/>
              </w:rPr>
            </w:pPr>
            <w:r>
              <w:rPr>
                <w:rFonts w:hint="eastAsia" w:ascii="仿宋" w:hAnsi="仿宋" w:eastAsia="仿宋" w:cs="仿宋"/>
                <w:b/>
                <w:sz w:val="32"/>
                <w:szCs w:val="32"/>
              </w:rPr>
              <w:t>单位规格</w:t>
            </w:r>
          </w:p>
        </w:tc>
        <w:tc>
          <w:tcPr>
            <w:tcW w:w="2642" w:type="dxa"/>
            <w:vMerge w:val="restart"/>
            <w:shd w:val="clear" w:color="auto" w:fill="auto"/>
            <w:vAlign w:val="center"/>
          </w:tcPr>
          <w:p>
            <w:pPr>
              <w:spacing w:line="300" w:lineRule="exact"/>
              <w:jc w:val="center"/>
              <w:rPr>
                <w:rFonts w:hint="eastAsia" w:ascii="仿宋" w:hAnsi="仿宋" w:eastAsia="仿宋" w:cs="仿宋"/>
                <w:b/>
                <w:sz w:val="32"/>
                <w:szCs w:val="32"/>
              </w:rPr>
            </w:pPr>
            <w:r>
              <w:rPr>
                <w:rFonts w:hint="eastAsia" w:ascii="仿宋" w:hAnsi="仿宋" w:eastAsia="仿宋" w:cs="仿宋"/>
                <w:b/>
                <w:sz w:val="32"/>
                <w:szCs w:val="32"/>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20" w:hRule="atLeast"/>
          <w:tblHeader/>
          <w:jc w:val="center"/>
        </w:trPr>
        <w:tc>
          <w:tcPr>
            <w:tcW w:w="3711"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866"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536"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2642"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5" w:hRule="atLeast"/>
          <w:jc w:val="center"/>
        </w:trPr>
        <w:tc>
          <w:tcPr>
            <w:tcW w:w="3711" w:type="dxa"/>
            <w:shd w:val="clear" w:color="auto" w:fill="auto"/>
            <w:vAlign w:val="center"/>
          </w:tcPr>
          <w:p>
            <w:pPr>
              <w:jc w:val="center"/>
              <w:rPr>
                <w:rFonts w:hint="eastAsia" w:ascii="黑体" w:hAnsi="黑体" w:eastAsia="黑体"/>
                <w:sz w:val="32"/>
                <w:szCs w:val="32"/>
              </w:rPr>
            </w:pPr>
            <w:r>
              <w:rPr>
                <w:rFonts w:hint="eastAsia" w:ascii="黑体" w:hAnsi="黑体" w:eastAsia="黑体"/>
                <w:sz w:val="32"/>
                <w:szCs w:val="32"/>
              </w:rPr>
              <w:t>中国共产主义青年团</w:t>
            </w:r>
          </w:p>
          <w:p>
            <w:pPr>
              <w:jc w:val="center"/>
              <w:rPr>
                <w:rFonts w:ascii="Times New Roman" w:hAnsi="Times New Roman" w:eastAsia="方正书宋_GBK" w:cs="Times New Roman"/>
                <w:szCs w:val="24"/>
              </w:rPr>
            </w:pPr>
            <w:r>
              <w:rPr>
                <w:rFonts w:hint="eastAsia" w:ascii="黑体" w:hAnsi="黑体" w:eastAsia="黑体"/>
                <w:sz w:val="32"/>
                <w:szCs w:val="32"/>
              </w:rPr>
              <w:t>霸州市委员会</w:t>
            </w:r>
          </w:p>
        </w:tc>
        <w:tc>
          <w:tcPr>
            <w:tcW w:w="1866" w:type="dxa"/>
            <w:shd w:val="clear" w:color="auto" w:fill="auto"/>
            <w:vAlign w:val="center"/>
          </w:tcPr>
          <w:p>
            <w:pPr>
              <w:jc w:val="center"/>
              <w:rPr>
                <w:rFonts w:ascii="Times New Roman" w:hAnsi="Times New Roman" w:eastAsia="方正书宋_GBK" w:cs="Times New Roman"/>
                <w:szCs w:val="24"/>
              </w:rPr>
            </w:pPr>
            <w:r>
              <w:rPr>
                <w:rFonts w:hint="eastAsia" w:ascii="黑体" w:hAnsi="黑体" w:eastAsia="黑体"/>
                <w:sz w:val="32"/>
                <w:szCs w:val="32"/>
              </w:rPr>
              <w:t>行政</w:t>
            </w:r>
          </w:p>
        </w:tc>
        <w:tc>
          <w:tcPr>
            <w:tcW w:w="1536" w:type="dxa"/>
            <w:shd w:val="clear" w:color="auto" w:fill="auto"/>
            <w:vAlign w:val="center"/>
          </w:tcPr>
          <w:p>
            <w:pPr>
              <w:jc w:val="center"/>
              <w:rPr>
                <w:rFonts w:ascii="Times New Roman" w:hAnsi="Times New Roman" w:eastAsia="方正书宋_GBK" w:cs="Times New Roman"/>
                <w:szCs w:val="24"/>
              </w:rPr>
            </w:pPr>
            <w:r>
              <w:rPr>
                <w:rFonts w:hint="eastAsia" w:ascii="黑体" w:hAnsi="黑体" w:eastAsia="黑体"/>
                <w:sz w:val="32"/>
                <w:szCs w:val="32"/>
              </w:rPr>
              <w:t>正科级</w:t>
            </w:r>
          </w:p>
        </w:tc>
        <w:tc>
          <w:tcPr>
            <w:tcW w:w="2642" w:type="dxa"/>
            <w:shd w:val="clear" w:color="auto" w:fill="auto"/>
            <w:vAlign w:val="center"/>
          </w:tcPr>
          <w:p>
            <w:pPr>
              <w:jc w:val="center"/>
              <w:rPr>
                <w:rFonts w:ascii="Times New Roman" w:hAnsi="Times New Roman" w:eastAsia="方正书宋_GBK" w:cs="Times New Roman"/>
                <w:szCs w:val="24"/>
              </w:rPr>
            </w:pPr>
            <w:r>
              <w:rPr>
                <w:rFonts w:hint="eastAsia" w:ascii="黑体" w:hAnsi="黑体" w:eastAsia="黑体"/>
                <w:sz w:val="32"/>
                <w:szCs w:val="32"/>
              </w:rPr>
              <w:t>财政拨款</w:t>
            </w:r>
          </w:p>
        </w:tc>
      </w:tr>
    </w:tbl>
    <w:p>
      <w:pPr>
        <w:ind w:firstLine="640" w:firstLineChars="200"/>
        <w:rPr>
          <w:rFonts w:ascii="黑体" w:hAnsi="黑体" w:eastAsia="黑体" w:cs="Times New Roman"/>
          <w:sz w:val="32"/>
          <w:szCs w:val="32"/>
        </w:rPr>
      </w:pPr>
      <w:r>
        <w:rPr>
          <w:rFonts w:hint="eastAsia" w:ascii="黑体" w:hAnsi="黑体" w:eastAsia="黑体" w:cs="Times New Roman"/>
          <w:sz w:val="32"/>
          <w:szCs w:val="32"/>
        </w:rPr>
        <w:t>二、部门预算安排的总体情况</w:t>
      </w:r>
    </w:p>
    <w:p>
      <w:pPr>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按照预算管理有关规定，目前我市部门预算的编制实行综合预算制度，即全部收入和支出都反映在预算中。</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1、收入说明</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反映本部门当年全部收入。2019年预算收入</w:t>
      </w:r>
      <w:r>
        <w:rPr>
          <w:rFonts w:hint="eastAsia" w:ascii="仿宋_GB2312" w:hAnsi="Times New Roman" w:eastAsia="仿宋_GB2312" w:cs="Times New Roman"/>
          <w:sz w:val="32"/>
          <w:szCs w:val="32"/>
          <w:lang w:val="en-US" w:eastAsia="zh-CN"/>
        </w:rPr>
        <w:t>158.45</w:t>
      </w:r>
      <w:r>
        <w:rPr>
          <w:rFonts w:hint="eastAsia" w:ascii="仿宋_GB2312" w:hAnsi="Times New Roman" w:eastAsia="仿宋_GB2312" w:cs="Times New Roman"/>
          <w:sz w:val="32"/>
          <w:szCs w:val="32"/>
        </w:rPr>
        <w:t>万元，其中：一般公共预算收入</w:t>
      </w:r>
      <w:r>
        <w:rPr>
          <w:rFonts w:hint="eastAsia" w:ascii="仿宋_GB2312" w:hAnsi="Times New Roman" w:eastAsia="仿宋_GB2312" w:cs="Times New Roman"/>
          <w:sz w:val="32"/>
          <w:szCs w:val="32"/>
          <w:lang w:val="en-US" w:eastAsia="zh-CN"/>
        </w:rPr>
        <w:t>158.45</w:t>
      </w:r>
      <w:r>
        <w:rPr>
          <w:rFonts w:hint="eastAsia" w:ascii="仿宋_GB2312" w:hAnsi="Times New Roman" w:eastAsia="仿宋_GB2312" w:cs="Times New Roman"/>
          <w:sz w:val="32"/>
          <w:szCs w:val="32"/>
        </w:rPr>
        <w:t>万元，政府性基金预算收入</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，国有资本经营</w:t>
      </w:r>
      <w:r>
        <w:rPr>
          <w:rFonts w:ascii="仿宋_GB2312" w:hAnsi="Times New Roman" w:eastAsia="仿宋_GB2312" w:cs="Times New Roman"/>
          <w:sz w:val="32"/>
          <w:szCs w:val="32"/>
        </w:rPr>
        <w:t>预算收入</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上级补助收入</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事业收入</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万元，经营</w:t>
      </w:r>
      <w:r>
        <w:rPr>
          <w:rFonts w:ascii="仿宋_GB2312" w:hAnsi="Times New Roman" w:eastAsia="仿宋_GB2312" w:cs="Times New Roman"/>
          <w:sz w:val="32"/>
          <w:szCs w:val="32"/>
        </w:rPr>
        <w:t>收入</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万元，附属单位上缴</w:t>
      </w:r>
      <w:r>
        <w:rPr>
          <w:rFonts w:ascii="仿宋_GB2312" w:hAnsi="Times New Roman" w:eastAsia="仿宋_GB2312" w:cs="Times New Roman"/>
          <w:sz w:val="32"/>
          <w:szCs w:val="32"/>
        </w:rPr>
        <w:t>收入</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其他收入</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2、支出说明</w:t>
      </w:r>
    </w:p>
    <w:p>
      <w:pPr>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收支预算总表支出栏、基本支出表、项目支出表按经济分类和支出功能分类科目编制，反映</w:t>
      </w:r>
      <w:r>
        <w:rPr>
          <w:rFonts w:hint="eastAsia" w:ascii="仿宋" w:hAnsi="仿宋" w:eastAsia="仿宋" w:cs="仿宋"/>
          <w:sz w:val="32"/>
          <w:szCs w:val="32"/>
        </w:rPr>
        <w:t>中国共产主义青年团霸州市委员会</w:t>
      </w:r>
      <w:r>
        <w:rPr>
          <w:rFonts w:hint="eastAsia" w:ascii="仿宋_GB2312" w:hAnsi="Times New Roman" w:eastAsia="仿宋_GB2312" w:cs="Times New Roman"/>
          <w:sz w:val="32"/>
          <w:szCs w:val="32"/>
        </w:rPr>
        <w:t>2019年度部门预算中支出预算的总体情况。2019年本部门支出预算</w:t>
      </w:r>
      <w:r>
        <w:rPr>
          <w:rFonts w:hint="eastAsia" w:ascii="仿宋_GB2312" w:hAnsi="Times New Roman" w:eastAsia="仿宋_GB2312" w:cs="Times New Roman"/>
          <w:sz w:val="32"/>
          <w:szCs w:val="32"/>
          <w:lang w:val="en-US" w:eastAsia="zh-CN"/>
        </w:rPr>
        <w:t>158.45</w:t>
      </w:r>
      <w:r>
        <w:rPr>
          <w:rFonts w:hint="eastAsia" w:ascii="仿宋_GB2312" w:hAnsi="Times New Roman" w:eastAsia="仿宋_GB2312" w:cs="Times New Roman"/>
          <w:sz w:val="32"/>
          <w:szCs w:val="32"/>
        </w:rPr>
        <w:t>万元，其中：基本支出</w:t>
      </w:r>
      <w:r>
        <w:rPr>
          <w:rFonts w:hint="eastAsia" w:ascii="仿宋_GB2312" w:hAnsi="Times New Roman" w:eastAsia="仿宋_GB2312" w:cs="Times New Roman"/>
          <w:sz w:val="32"/>
          <w:szCs w:val="32"/>
          <w:lang w:val="en-US" w:eastAsia="zh-CN"/>
        </w:rPr>
        <w:t>131.15</w:t>
      </w:r>
      <w:r>
        <w:rPr>
          <w:rFonts w:hint="eastAsia" w:ascii="仿宋_GB2312" w:hAnsi="Times New Roman" w:eastAsia="仿宋_GB2312" w:cs="Times New Roman"/>
          <w:sz w:val="32"/>
          <w:szCs w:val="32"/>
        </w:rPr>
        <w:t>万元，包括：人员经费</w:t>
      </w:r>
      <w:r>
        <w:rPr>
          <w:rFonts w:hint="eastAsia" w:ascii="仿宋_GB2312" w:hAnsi="Times New Roman" w:eastAsia="仿宋_GB2312" w:cs="Times New Roman"/>
          <w:sz w:val="32"/>
          <w:szCs w:val="32"/>
          <w:lang w:val="en-US" w:eastAsia="zh-CN"/>
        </w:rPr>
        <w:t>114.4</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和日常公用经费</w:t>
      </w:r>
      <w:r>
        <w:rPr>
          <w:rFonts w:hint="eastAsia" w:ascii="仿宋_GB2312" w:hAnsi="Times New Roman" w:eastAsia="仿宋_GB2312" w:cs="Times New Roman"/>
          <w:sz w:val="32"/>
          <w:szCs w:val="32"/>
          <w:lang w:val="en-US" w:eastAsia="zh-CN"/>
        </w:rPr>
        <w:t>16.75</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；项目支出</w:t>
      </w:r>
      <w:r>
        <w:rPr>
          <w:rFonts w:hint="eastAsia" w:ascii="仿宋_GB2312" w:hAnsi="Times New Roman" w:eastAsia="仿宋_GB2312" w:cs="Times New Roman"/>
          <w:sz w:val="32"/>
          <w:szCs w:val="32"/>
          <w:lang w:val="en-US" w:eastAsia="zh-CN"/>
        </w:rPr>
        <w:t>27.3</w:t>
      </w:r>
      <w:r>
        <w:rPr>
          <w:rFonts w:hint="eastAsia" w:ascii="仿宋_GB2312" w:hAnsi="Times New Roman" w:eastAsia="仿宋_GB2312" w:cs="Times New Roman"/>
          <w:sz w:val="32"/>
          <w:szCs w:val="32"/>
        </w:rPr>
        <w:t>万元，全部为本级</w:t>
      </w:r>
      <w:r>
        <w:rPr>
          <w:rFonts w:ascii="仿宋_GB2312" w:hAnsi="Times New Roman" w:eastAsia="仿宋_GB2312" w:cs="Times New Roman"/>
          <w:sz w:val="32"/>
          <w:szCs w:val="32"/>
        </w:rPr>
        <w:t>支出，</w:t>
      </w:r>
      <w:r>
        <w:rPr>
          <w:rFonts w:hint="eastAsia" w:ascii="仿宋_GB2312" w:hAnsi="Times New Roman" w:eastAsia="仿宋_GB2312" w:cs="Times New Roman"/>
          <w:sz w:val="32"/>
          <w:szCs w:val="32"/>
        </w:rPr>
        <w:t>主要为</w:t>
      </w:r>
      <w:r>
        <w:rPr>
          <w:rFonts w:hint="eastAsia" w:ascii="仿宋_GB2312" w:hAnsi="Times New Roman" w:eastAsia="仿宋_GB2312" w:cs="Times New Roman"/>
          <w:sz w:val="32"/>
          <w:szCs w:val="32"/>
          <w:lang w:val="en-US" w:eastAsia="zh-CN"/>
        </w:rPr>
        <w:t>青年中心运行经费</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val="en-US" w:eastAsia="zh-CN"/>
        </w:rPr>
        <w:t>青年志愿者服务活动经费</w:t>
      </w:r>
      <w:r>
        <w:rPr>
          <w:rFonts w:hint="eastAsia" w:ascii="仿宋_GB2312" w:hAnsi="Times New Roman" w:eastAsia="仿宋_GB2312" w:cs="Times New Roman"/>
          <w:sz w:val="32"/>
          <w:szCs w:val="32"/>
        </w:rPr>
        <w:t>等；上缴上级支出</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w:t>
      </w:r>
      <w:r>
        <w:rPr>
          <w:rFonts w:ascii="仿宋_GB2312" w:hAnsi="Times New Roman" w:eastAsia="仿宋_GB2312" w:cs="Times New Roman"/>
          <w:sz w:val="32"/>
          <w:szCs w:val="32"/>
        </w:rPr>
        <w:t>经营支出</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对附属单位补助支出</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3、比上年增减情况</w:t>
      </w:r>
    </w:p>
    <w:p>
      <w:pPr>
        <w:ind w:firstLine="640"/>
        <w:rPr>
          <w:rFonts w:ascii="仿宋_GB2312" w:hAnsi="黑体" w:eastAsia="仿宋_GB2312" w:cs="Times New Roman"/>
          <w:color w:val="auto"/>
          <w:sz w:val="32"/>
          <w:szCs w:val="32"/>
          <w:highlight w:val="none"/>
        </w:rPr>
      </w:pPr>
      <w:r>
        <w:rPr>
          <w:rFonts w:hint="eastAsia" w:ascii="仿宋_GB2312" w:hAnsi="Times New Roman" w:eastAsia="仿宋_GB2312" w:cs="Times New Roman"/>
          <w:color w:val="000000" w:themeColor="text1"/>
          <w:sz w:val="32"/>
          <w:szCs w:val="32"/>
        </w:rPr>
        <w:t>2019</w:t>
      </w:r>
      <w:r>
        <w:rPr>
          <w:rFonts w:hint="eastAsia" w:ascii="仿宋_GB2312" w:hAnsi="Times New Roman" w:eastAsia="仿宋_GB2312" w:cs="Times New Roman"/>
          <w:color w:val="auto"/>
          <w:sz w:val="32"/>
          <w:szCs w:val="32"/>
          <w:highlight w:val="none"/>
        </w:rPr>
        <w:t>年预算收支安排</w:t>
      </w:r>
      <w:r>
        <w:rPr>
          <w:rFonts w:hint="eastAsia" w:ascii="仿宋_GB2312" w:hAnsi="Times New Roman" w:eastAsia="仿宋_GB2312" w:cs="Times New Roman"/>
          <w:color w:val="auto"/>
          <w:sz w:val="32"/>
          <w:szCs w:val="32"/>
          <w:highlight w:val="none"/>
          <w:lang w:val="en-US" w:eastAsia="zh-CN"/>
        </w:rPr>
        <w:t>158.45</w:t>
      </w:r>
      <w:r>
        <w:rPr>
          <w:rFonts w:hint="eastAsia" w:ascii="仿宋_GB2312" w:hAnsi="Times New Roman" w:eastAsia="仿宋_GB2312" w:cs="Times New Roman"/>
          <w:color w:val="auto"/>
          <w:sz w:val="32"/>
          <w:szCs w:val="32"/>
          <w:highlight w:val="none"/>
        </w:rPr>
        <w:t>万元，较2018年预算增加</w:t>
      </w:r>
      <w:r>
        <w:rPr>
          <w:rFonts w:hint="eastAsia" w:ascii="仿宋_GB2312" w:hAnsi="Times New Roman" w:eastAsia="仿宋_GB2312" w:cs="Times New Roman"/>
          <w:color w:val="auto"/>
          <w:sz w:val="32"/>
          <w:szCs w:val="32"/>
          <w:highlight w:val="none"/>
          <w:lang w:val="en-US" w:eastAsia="zh-CN"/>
        </w:rPr>
        <w:t>32.44</w:t>
      </w:r>
      <w:r>
        <w:rPr>
          <w:rFonts w:hint="eastAsia" w:ascii="仿宋_GB2312" w:hAnsi="Times New Roman" w:eastAsia="仿宋_GB2312" w:cs="Times New Roman"/>
          <w:color w:val="auto"/>
          <w:sz w:val="32"/>
          <w:szCs w:val="32"/>
          <w:highlight w:val="none"/>
        </w:rPr>
        <w:t>万元，其中：基本支出增加</w:t>
      </w:r>
      <w:r>
        <w:rPr>
          <w:rFonts w:hint="eastAsia" w:ascii="仿宋_GB2312" w:hAnsi="Times New Roman" w:eastAsia="仿宋_GB2312" w:cs="Times New Roman"/>
          <w:color w:val="auto"/>
          <w:sz w:val="32"/>
          <w:szCs w:val="32"/>
          <w:highlight w:val="none"/>
          <w:lang w:val="en-US" w:eastAsia="zh-CN"/>
        </w:rPr>
        <w:t>30.14</w:t>
      </w:r>
      <w:r>
        <w:rPr>
          <w:rFonts w:hint="eastAsia" w:ascii="仿宋_GB2312" w:hAnsi="Times New Roman" w:eastAsia="仿宋_GB2312" w:cs="Times New Roman"/>
          <w:color w:val="auto"/>
          <w:sz w:val="32"/>
          <w:szCs w:val="32"/>
          <w:highlight w:val="none"/>
        </w:rPr>
        <w:t>万元，主要为增加</w:t>
      </w:r>
      <w:r>
        <w:rPr>
          <w:rFonts w:hint="eastAsia" w:ascii="仿宋_GB2312" w:hAnsi="Times New Roman" w:eastAsia="仿宋_GB2312" w:cs="Times New Roman"/>
          <w:color w:val="auto"/>
          <w:sz w:val="32"/>
          <w:szCs w:val="32"/>
          <w:highlight w:val="none"/>
          <w:lang w:val="en-US" w:eastAsia="zh-CN"/>
        </w:rPr>
        <w:t>人员经费</w:t>
      </w:r>
      <w:r>
        <w:rPr>
          <w:rFonts w:hint="eastAsia" w:ascii="仿宋_GB2312" w:hAnsi="Times New Roman" w:eastAsia="仿宋_GB2312" w:cs="Times New Roman"/>
          <w:color w:val="auto"/>
          <w:sz w:val="32"/>
          <w:szCs w:val="32"/>
          <w:highlight w:val="none"/>
        </w:rPr>
        <w:t>支出；项目支出增加</w:t>
      </w:r>
      <w:r>
        <w:rPr>
          <w:rFonts w:hint="eastAsia" w:ascii="仿宋_GB2312" w:hAnsi="Times New Roman" w:eastAsia="仿宋_GB2312" w:cs="Times New Roman"/>
          <w:color w:val="auto"/>
          <w:sz w:val="32"/>
          <w:szCs w:val="32"/>
          <w:highlight w:val="none"/>
          <w:lang w:val="en-US" w:eastAsia="zh-CN"/>
        </w:rPr>
        <w:t>2.3</w:t>
      </w:r>
      <w:r>
        <w:rPr>
          <w:rFonts w:hint="eastAsia" w:ascii="仿宋_GB2312" w:hAnsi="Times New Roman" w:eastAsia="仿宋_GB2312" w:cs="Times New Roman"/>
          <w:color w:val="auto"/>
          <w:sz w:val="32"/>
          <w:szCs w:val="32"/>
          <w:highlight w:val="none"/>
        </w:rPr>
        <w:t>万元，主要为增加</w:t>
      </w:r>
      <w:r>
        <w:rPr>
          <w:rFonts w:hint="eastAsia" w:ascii="仿宋_GB2312" w:hAnsi="Times New Roman" w:eastAsia="仿宋_GB2312" w:cs="Times New Roman"/>
          <w:color w:val="auto"/>
          <w:sz w:val="32"/>
          <w:szCs w:val="32"/>
          <w:highlight w:val="none"/>
          <w:lang w:val="en-US" w:eastAsia="zh-CN"/>
        </w:rPr>
        <w:t>青年中心运行经费</w:t>
      </w:r>
      <w:r>
        <w:rPr>
          <w:rFonts w:hint="eastAsia" w:ascii="仿宋_GB2312" w:hAnsi="Times New Roman" w:eastAsia="仿宋_GB2312" w:cs="Times New Roman"/>
          <w:color w:val="auto"/>
          <w:sz w:val="32"/>
          <w:szCs w:val="32"/>
          <w:highlight w:val="none"/>
        </w:rPr>
        <w:t>项目支出。</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三、机关运行经费安排情况</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机关运行经费共计安排</w:t>
      </w:r>
      <w:r>
        <w:rPr>
          <w:rFonts w:hint="eastAsia" w:ascii="仿宋_GB2312" w:hAnsi="Times New Roman" w:eastAsia="仿宋_GB2312" w:cs="Times New Roman"/>
          <w:sz w:val="32"/>
          <w:szCs w:val="32"/>
          <w:lang w:val="en-US" w:eastAsia="zh-CN"/>
        </w:rPr>
        <w:t>16，75</w:t>
      </w:r>
      <w:r>
        <w:rPr>
          <w:rFonts w:hint="eastAsia" w:ascii="仿宋_GB2312" w:hAnsi="Times New Roman" w:eastAsia="仿宋_GB2312" w:cs="Times New Roman"/>
          <w:sz w:val="32"/>
          <w:szCs w:val="32"/>
        </w:rPr>
        <w:t>万元，主要用于办公区的日常维修、办公用房水电费、办公用房取暖费、办公及印刷费，邮电费、差旅费、会议费、专用材料及一般设备购置费、办公用房物业管理费、公务用车运行维护费等日常运行支出。</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四、财政拨款</w:t>
      </w:r>
      <w:r>
        <w:rPr>
          <w:rFonts w:ascii="黑体" w:hAnsi="黑体" w:eastAsia="黑体" w:cs="Times New Roman"/>
          <w:sz w:val="32"/>
          <w:szCs w:val="32"/>
        </w:rPr>
        <w:t>“</w:t>
      </w:r>
      <w:r>
        <w:rPr>
          <w:rFonts w:hint="eastAsia" w:ascii="黑体" w:hAnsi="黑体" w:eastAsia="黑体" w:cs="Times New Roman"/>
          <w:sz w:val="32"/>
          <w:szCs w:val="32"/>
        </w:rPr>
        <w:t>三公</w:t>
      </w:r>
      <w:r>
        <w:rPr>
          <w:rFonts w:ascii="黑体" w:hAnsi="黑体" w:eastAsia="黑体" w:cs="Times New Roman"/>
          <w:sz w:val="32"/>
          <w:szCs w:val="32"/>
        </w:rPr>
        <w:t>”</w:t>
      </w:r>
      <w:r>
        <w:rPr>
          <w:rFonts w:hint="eastAsia" w:ascii="黑体" w:hAnsi="黑体" w:eastAsia="黑体" w:cs="Times New Roman"/>
          <w:sz w:val="32"/>
          <w:szCs w:val="32"/>
        </w:rPr>
        <w:t>经费预算情况及增减变化原因</w:t>
      </w:r>
    </w:p>
    <w:p>
      <w:pPr>
        <w:ind w:firstLine="640" w:firstLineChars="200"/>
        <w:rPr>
          <w:rFonts w:ascii="仿宋_GB2312" w:hAnsi="Times New Roman" w:eastAsia="仿宋_GB2312" w:cs="Times New Roman"/>
          <w:color w:val="auto"/>
          <w:sz w:val="32"/>
          <w:szCs w:val="32"/>
        </w:rPr>
      </w:pPr>
      <w:r>
        <w:rPr>
          <w:rFonts w:hint="eastAsia" w:ascii="仿宋_GB2312" w:hAnsi="Times New Roman" w:eastAsia="仿宋_GB2312" w:cs="Times New Roman"/>
          <w:sz w:val="32"/>
          <w:szCs w:val="32"/>
        </w:rPr>
        <w:t>2019年，我部门“三公”经费预算安排</w:t>
      </w:r>
      <w:r>
        <w:rPr>
          <w:rFonts w:hint="eastAsia" w:ascii="仿宋_GB2312" w:hAnsi="Times New Roman" w:eastAsia="仿宋_GB2312" w:cs="Times New Roman"/>
          <w:sz w:val="32"/>
          <w:szCs w:val="32"/>
          <w:lang w:val="en-US" w:eastAsia="zh-CN"/>
        </w:rPr>
        <w:t>2.63</w:t>
      </w:r>
      <w:r>
        <w:rPr>
          <w:rFonts w:hint="eastAsia" w:ascii="仿宋_GB2312" w:hAnsi="Times New Roman" w:eastAsia="仿宋_GB2312" w:cs="Times New Roman"/>
          <w:sz w:val="32"/>
          <w:szCs w:val="32"/>
        </w:rPr>
        <w:t>万元，其中：因公出国（境）费</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万元；公务用车购置及运维费</w:t>
      </w:r>
      <w:r>
        <w:rPr>
          <w:rFonts w:hint="eastAsia" w:ascii="仿宋_GB2312" w:hAnsi="Times New Roman" w:eastAsia="仿宋_GB2312" w:cs="Times New Roman"/>
          <w:sz w:val="32"/>
          <w:szCs w:val="32"/>
          <w:lang w:val="en-US" w:eastAsia="zh-CN"/>
        </w:rPr>
        <w:t>2.5</w:t>
      </w:r>
      <w:r>
        <w:rPr>
          <w:rFonts w:hint="eastAsia" w:ascii="仿宋_GB2312" w:hAnsi="Times New Roman" w:eastAsia="仿宋_GB2312" w:cs="Times New Roman"/>
          <w:sz w:val="32"/>
          <w:szCs w:val="32"/>
        </w:rPr>
        <w:t>万元（其中</w:t>
      </w:r>
      <w:r>
        <w:rPr>
          <w:rFonts w:hint="eastAsia" w:ascii="仿宋_GB2312" w:hAnsi="Times New Roman" w:eastAsia="仿宋_GB2312" w:cs="Times New Roman"/>
          <w:sz w:val="32"/>
          <w:szCs w:val="32"/>
          <w:highlight w:val="none"/>
        </w:rPr>
        <w:t>：公务用车购置费</w:t>
      </w:r>
      <w:r>
        <w:rPr>
          <w:rFonts w:hint="eastAsia" w:ascii="仿宋_GB2312" w:hAnsi="Times New Roman" w:eastAsia="仿宋_GB2312" w:cs="Times New Roman"/>
          <w:sz w:val="32"/>
          <w:szCs w:val="32"/>
          <w:highlight w:val="none"/>
          <w:lang w:val="en-US" w:eastAsia="zh-CN"/>
        </w:rPr>
        <w:t>0</w:t>
      </w:r>
      <w:r>
        <w:rPr>
          <w:rFonts w:hint="eastAsia" w:ascii="仿宋_GB2312" w:hAnsi="Times New Roman" w:eastAsia="仿宋_GB2312" w:cs="Times New Roman"/>
          <w:sz w:val="32"/>
          <w:szCs w:val="32"/>
          <w:highlight w:val="none"/>
        </w:rPr>
        <w:t>万元，公务用车运行维护费</w:t>
      </w:r>
      <w:r>
        <w:rPr>
          <w:rFonts w:hint="eastAsia" w:ascii="仿宋_GB2312" w:hAnsi="Times New Roman" w:eastAsia="仿宋_GB2312" w:cs="Times New Roman"/>
          <w:sz w:val="32"/>
          <w:szCs w:val="32"/>
          <w:highlight w:val="none"/>
          <w:lang w:val="en-US" w:eastAsia="zh-CN"/>
        </w:rPr>
        <w:t>2.5</w:t>
      </w:r>
      <w:r>
        <w:rPr>
          <w:rFonts w:hint="eastAsia" w:ascii="仿宋_GB2312" w:hAnsi="Times New Roman" w:eastAsia="仿宋_GB2312" w:cs="Times New Roman"/>
          <w:sz w:val="32"/>
          <w:szCs w:val="32"/>
          <w:highlight w:val="none"/>
        </w:rPr>
        <w:t>万元)；公务接待费</w:t>
      </w:r>
      <w:r>
        <w:rPr>
          <w:rFonts w:hint="eastAsia" w:ascii="仿宋_GB2312" w:hAnsi="Times New Roman" w:eastAsia="仿宋_GB2312" w:cs="Times New Roman"/>
          <w:sz w:val="32"/>
          <w:szCs w:val="32"/>
          <w:highlight w:val="none"/>
          <w:lang w:val="en-US" w:eastAsia="zh-CN"/>
        </w:rPr>
        <w:t>0.13</w:t>
      </w:r>
      <w:r>
        <w:rPr>
          <w:rFonts w:hint="eastAsia" w:ascii="仿宋_GB2312" w:hAnsi="Times New Roman" w:eastAsia="仿宋_GB2312" w:cs="Times New Roman"/>
          <w:sz w:val="32"/>
          <w:szCs w:val="32"/>
          <w:highlight w:val="none"/>
        </w:rPr>
        <w:t>万元，较2018年“三</w:t>
      </w:r>
      <w:r>
        <w:rPr>
          <w:rFonts w:hint="eastAsia" w:ascii="仿宋_GB2312" w:hAnsi="Times New Roman" w:eastAsia="仿宋_GB2312" w:cs="Times New Roman"/>
          <w:color w:val="auto"/>
          <w:sz w:val="32"/>
          <w:szCs w:val="32"/>
          <w:highlight w:val="none"/>
        </w:rPr>
        <w:t>公”经费减</w:t>
      </w:r>
      <w:r>
        <w:rPr>
          <w:rFonts w:ascii="仿宋_GB2312" w:hAnsi="Times New Roman" w:eastAsia="仿宋_GB2312" w:cs="Times New Roman"/>
          <w:b/>
          <w:color w:val="auto"/>
          <w:sz w:val="32"/>
          <w:szCs w:val="32"/>
        </w:rPr>
        <w:t>少</w:t>
      </w:r>
      <w:r>
        <w:rPr>
          <w:rFonts w:hint="eastAsia" w:ascii="仿宋_GB2312" w:hAnsi="Times New Roman" w:eastAsia="仿宋_GB2312" w:cs="Times New Roman"/>
          <w:color w:val="auto"/>
          <w:sz w:val="32"/>
          <w:szCs w:val="32"/>
          <w:highlight w:val="none"/>
          <w:lang w:val="en-US" w:eastAsia="zh-CN"/>
        </w:rPr>
        <w:t>0.5</w:t>
      </w:r>
      <w:r>
        <w:rPr>
          <w:rFonts w:hint="eastAsia" w:ascii="仿宋_GB2312" w:hAnsi="Times New Roman" w:eastAsia="仿宋_GB2312" w:cs="Times New Roman"/>
          <w:color w:val="auto"/>
          <w:sz w:val="32"/>
          <w:szCs w:val="32"/>
          <w:highlight w:val="none"/>
        </w:rPr>
        <w:t>万元，</w:t>
      </w:r>
      <w:r>
        <w:rPr>
          <w:rFonts w:hint="eastAsia" w:ascii="仿宋_GB2312" w:hAnsi="Times New Roman" w:eastAsia="仿宋_GB2312" w:cs="Times New Roman"/>
          <w:color w:val="auto"/>
          <w:sz w:val="32"/>
          <w:szCs w:val="32"/>
        </w:rPr>
        <w:t>主要是因为</w:t>
      </w:r>
      <w:r>
        <w:rPr>
          <w:rFonts w:hint="eastAsia" w:ascii="仿宋_GB2312" w:hAnsi="Times New Roman" w:eastAsia="仿宋_GB2312" w:cs="Times New Roman"/>
          <w:b/>
          <w:color w:val="auto"/>
          <w:sz w:val="32"/>
          <w:szCs w:val="32"/>
        </w:rPr>
        <w:t>因公出国（境）费与2018年持平，无增减变化；公务用车购置费与2018年持平，无增减变化；公务用车运行维护费</w:t>
      </w:r>
      <w:r>
        <w:rPr>
          <w:rFonts w:hint="eastAsia" w:ascii="仿宋_GB2312" w:hAnsi="Times New Roman" w:eastAsia="仿宋_GB2312" w:cs="Times New Roman"/>
          <w:color w:val="auto"/>
          <w:sz w:val="32"/>
          <w:szCs w:val="32"/>
          <w:highlight w:val="none"/>
        </w:rPr>
        <w:t>减</w:t>
      </w:r>
      <w:r>
        <w:rPr>
          <w:rFonts w:ascii="仿宋_GB2312" w:hAnsi="Times New Roman" w:eastAsia="仿宋_GB2312" w:cs="Times New Roman"/>
          <w:b/>
          <w:color w:val="auto"/>
          <w:sz w:val="32"/>
          <w:szCs w:val="32"/>
        </w:rPr>
        <w:t>少</w:t>
      </w:r>
      <w:r>
        <w:rPr>
          <w:rFonts w:hint="eastAsia" w:ascii="仿宋_GB2312" w:hAnsi="Times New Roman" w:eastAsia="仿宋_GB2312" w:cs="Times New Roman"/>
          <w:color w:val="auto"/>
          <w:sz w:val="32"/>
          <w:szCs w:val="32"/>
          <w:highlight w:val="none"/>
          <w:lang w:val="en-US" w:eastAsia="zh-CN"/>
        </w:rPr>
        <w:t>0.5</w:t>
      </w:r>
      <w:r>
        <w:rPr>
          <w:rFonts w:hint="eastAsia" w:ascii="仿宋_GB2312" w:hAnsi="Times New Roman" w:eastAsia="仿宋_GB2312" w:cs="Times New Roman"/>
          <w:color w:val="auto"/>
          <w:sz w:val="32"/>
          <w:szCs w:val="32"/>
          <w:highlight w:val="none"/>
        </w:rPr>
        <w:t>万元</w:t>
      </w:r>
      <w:r>
        <w:rPr>
          <w:rFonts w:hint="eastAsia" w:ascii="仿宋_GB2312" w:hAnsi="Times New Roman" w:eastAsia="仿宋_GB2312" w:cs="Times New Roman"/>
          <w:b/>
          <w:color w:val="auto"/>
          <w:sz w:val="32"/>
          <w:szCs w:val="32"/>
        </w:rPr>
        <w:t>，</w:t>
      </w:r>
      <w:r>
        <w:rPr>
          <w:rFonts w:ascii="仿宋_GB2312" w:hAnsi="Times New Roman" w:eastAsia="仿宋_GB2312" w:cs="Times New Roman"/>
          <w:b/>
          <w:color w:val="auto"/>
          <w:sz w:val="32"/>
          <w:szCs w:val="32"/>
        </w:rPr>
        <w:t>减少原因为</w:t>
      </w:r>
      <w:r>
        <w:rPr>
          <w:rFonts w:hint="eastAsia" w:ascii="仿宋_GB2312" w:hAnsi="Times New Roman" w:eastAsia="仿宋_GB2312" w:cs="Times New Roman"/>
          <w:b/>
          <w:color w:val="auto"/>
          <w:sz w:val="32"/>
          <w:szCs w:val="32"/>
          <w:lang w:val="en-US" w:eastAsia="zh-CN"/>
        </w:rPr>
        <w:t>减少车辆保险费</w:t>
      </w:r>
      <w:r>
        <w:rPr>
          <w:rFonts w:hint="eastAsia" w:ascii="仿宋_GB2312" w:hAnsi="Times New Roman" w:eastAsia="仿宋_GB2312" w:cs="Times New Roman"/>
          <w:b/>
          <w:color w:val="auto"/>
          <w:sz w:val="32"/>
          <w:szCs w:val="32"/>
        </w:rPr>
        <w:t>；公务接待费与2018年持平，无增减变化；</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五、绩效预算信息</w:t>
      </w:r>
    </w:p>
    <w:p>
      <w:pPr>
        <w:ind w:firstLine="643" w:firstLineChars="200"/>
        <w:jc w:val="left"/>
        <w:rPr>
          <w:rFonts w:ascii="楷体_GB2312" w:hAnsi="Times New Roman" w:eastAsia="楷体_GB2312" w:cs="Times New Roman"/>
          <w:b/>
          <w:sz w:val="32"/>
          <w:szCs w:val="32"/>
        </w:rPr>
      </w:pPr>
      <w:bookmarkStart w:id="0" w:name="_Toc471398463"/>
      <w:r>
        <w:rPr>
          <w:rFonts w:hint="eastAsia" w:ascii="楷体_GB2312" w:hAnsi="Times New Roman" w:eastAsia="楷体_GB2312" w:cs="Times New Roman"/>
          <w:b/>
          <w:sz w:val="32"/>
          <w:szCs w:val="32"/>
        </w:rPr>
        <w:t>总体绩效目标：</w:t>
      </w:r>
    </w:p>
    <w:p>
      <w:pPr>
        <w:ind w:firstLine="640" w:firstLineChars="200"/>
        <w:rPr>
          <w:rFonts w:hint="eastAsia" w:ascii="仿宋" w:hAnsi="仿宋" w:eastAsia="仿宋"/>
          <w:sz w:val="32"/>
          <w:szCs w:val="32"/>
        </w:rPr>
      </w:pPr>
      <w:r>
        <w:rPr>
          <w:rFonts w:hint="eastAsia" w:ascii="仿宋" w:hAnsi="仿宋" w:eastAsia="仿宋"/>
          <w:sz w:val="32"/>
          <w:szCs w:val="32"/>
        </w:rPr>
        <w:t>中国共产主义青年团霸州市委员会的根本任务领导全县共青团工作，管理全县青、学联、少先队、青年志愿者和青年社会组织工作；对青少年活动阵地和青少年服务机构的建设等进行规划和管理；协助县政府教育部门做好学生教育管理工作。</w:t>
      </w:r>
    </w:p>
    <w:p>
      <w:pPr>
        <w:ind w:firstLine="643" w:firstLineChars="200"/>
        <w:jc w:val="left"/>
        <w:outlineLvl w:val="0"/>
        <w:rPr>
          <w:rFonts w:hint="eastAsia" w:ascii="楷体_GB2312" w:hAnsi="黑体" w:eastAsia="楷体_GB2312" w:cs="Times New Roman"/>
          <w:b/>
          <w:sz w:val="32"/>
          <w:szCs w:val="32"/>
        </w:rPr>
      </w:pPr>
    </w:p>
    <w:p>
      <w:pPr>
        <w:ind w:firstLine="643" w:firstLineChars="200"/>
        <w:jc w:val="left"/>
        <w:outlineLvl w:val="0"/>
        <w:rPr>
          <w:rFonts w:hint="eastAsia" w:ascii="方正小标宋_GBK" w:hAnsi="Times New Roman" w:eastAsia="方正小标宋_GBK" w:cs="Times New Roman"/>
          <w:sz w:val="32"/>
          <w:szCs w:val="24"/>
        </w:rPr>
      </w:pPr>
      <w:r>
        <w:rPr>
          <w:rFonts w:hint="eastAsia" w:ascii="楷体_GB2312" w:hAnsi="黑体" w:eastAsia="楷体_GB2312" w:cs="Times New Roman"/>
          <w:b/>
          <w:sz w:val="32"/>
          <w:szCs w:val="32"/>
        </w:rPr>
        <w:t>部门职责及工作活动绩效目标指标：</w:t>
      </w:r>
    </w:p>
    <w:p>
      <w:pPr>
        <w:jc w:val="center"/>
        <w:outlineLvl w:val="0"/>
        <w:rPr>
          <w:rFonts w:hint="eastAsia" w:ascii="方正小标宋_GBK" w:hAnsi="Times New Roman" w:eastAsia="方正小标宋_GBK" w:cs="Times New Roman"/>
          <w:sz w:val="32"/>
          <w:szCs w:val="24"/>
        </w:rPr>
      </w:pPr>
    </w:p>
    <w:p>
      <w:pPr>
        <w:jc w:val="center"/>
        <w:outlineLvl w:val="0"/>
        <w:rPr>
          <w:rFonts w:ascii="方正小标宋_GBK" w:hAnsi="Times New Roman" w:eastAsia="方正小标宋_GBK" w:cs="Times New Roman"/>
          <w:sz w:val="32"/>
          <w:szCs w:val="24"/>
        </w:rPr>
      </w:pPr>
      <w:r>
        <w:rPr>
          <w:rFonts w:hint="eastAsia" w:ascii="方正小标宋_GBK" w:hAnsi="Times New Roman" w:eastAsia="方正小标宋_GBK" w:cs="Times New Roman"/>
          <w:sz w:val="32"/>
          <w:szCs w:val="24"/>
        </w:rPr>
        <w:t>部门职责-工作活动绩效目标</w:t>
      </w:r>
      <w:bookmarkEnd w:id="0"/>
    </w:p>
    <w:tbl>
      <w:tblPr>
        <w:tblStyle w:val="7"/>
        <w:tblW w:w="139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小标宋_GBK" w:eastAsia="方正小标宋_GBK"/>
                <w:sz w:val="24"/>
              </w:rPr>
            </w:pPr>
            <w:r>
              <w:rPr>
                <w:rFonts w:hint="eastAsia" w:ascii="方正小标宋_GBK" w:eastAsia="方正小标宋_GBK"/>
                <w:sz w:val="24"/>
              </w:rPr>
              <w:t>132共青团霸州市委员会</w:t>
            </w:r>
          </w:p>
        </w:tc>
        <w:tc>
          <w:tcPr>
            <w:tcW w:w="2948" w:type="dxa"/>
            <w:gridSpan w:val="4"/>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76"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976"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976"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417"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948" w:type="dxa"/>
            <w:gridSpan w:val="4"/>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0" w:hRule="atLeast"/>
          <w:tblHeader/>
          <w:jc w:val="center"/>
        </w:trPr>
        <w:tc>
          <w:tcPr>
            <w:tcW w:w="2341" w:type="dxa"/>
            <w:vMerge w:val="continue"/>
            <w:shd w:val="clear" w:color="auto" w:fill="auto"/>
            <w:noWrap w:val="0"/>
            <w:vAlign w:val="center"/>
          </w:tcPr>
          <w:p>
            <w:pPr>
              <w:spacing w:line="300" w:lineRule="exact"/>
              <w:jc w:val="left"/>
              <w:outlineLvl w:val="0"/>
            </w:pPr>
          </w:p>
        </w:tc>
        <w:tc>
          <w:tcPr>
            <w:tcW w:w="1276" w:type="dxa"/>
            <w:vMerge w:val="continue"/>
            <w:shd w:val="clear" w:color="auto" w:fill="auto"/>
            <w:noWrap w:val="0"/>
            <w:vAlign w:val="center"/>
          </w:tcPr>
          <w:p>
            <w:pPr>
              <w:spacing w:line="300" w:lineRule="exact"/>
              <w:jc w:val="left"/>
              <w:outlineLvl w:val="0"/>
            </w:pPr>
          </w:p>
        </w:tc>
        <w:tc>
          <w:tcPr>
            <w:tcW w:w="2976" w:type="dxa"/>
            <w:vMerge w:val="continue"/>
            <w:shd w:val="clear" w:color="auto" w:fill="auto"/>
            <w:noWrap w:val="0"/>
            <w:vAlign w:val="center"/>
          </w:tcPr>
          <w:p>
            <w:pPr>
              <w:spacing w:line="300" w:lineRule="exact"/>
              <w:jc w:val="left"/>
              <w:outlineLvl w:val="0"/>
            </w:pPr>
          </w:p>
        </w:tc>
        <w:tc>
          <w:tcPr>
            <w:tcW w:w="2976" w:type="dxa"/>
            <w:vMerge w:val="continue"/>
            <w:shd w:val="clear" w:color="auto" w:fill="auto"/>
            <w:noWrap w:val="0"/>
            <w:vAlign w:val="center"/>
          </w:tcPr>
          <w:p>
            <w:pPr>
              <w:spacing w:line="300" w:lineRule="exact"/>
              <w:jc w:val="left"/>
              <w:outlineLvl w:val="0"/>
            </w:pPr>
          </w:p>
        </w:tc>
        <w:tc>
          <w:tcPr>
            <w:tcW w:w="1417" w:type="dxa"/>
            <w:vMerge w:val="continue"/>
            <w:shd w:val="clear" w:color="auto" w:fill="auto"/>
            <w:noWrap w:val="0"/>
            <w:vAlign w:val="center"/>
          </w:tcPr>
          <w:p>
            <w:pPr>
              <w:spacing w:line="300" w:lineRule="exact"/>
              <w:jc w:val="left"/>
              <w:outlineLvl w:val="0"/>
            </w:pPr>
          </w:p>
        </w:tc>
        <w:tc>
          <w:tcPr>
            <w:tcW w:w="73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3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3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3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ascii="方正书宋_GBK" w:eastAsia="方正书宋_GBK"/>
                <w:b/>
              </w:rPr>
            </w:pPr>
            <w:r>
              <w:rPr>
                <w:rFonts w:hint="eastAsia" w:ascii="方正书宋_GBK" w:eastAsia="方正书宋_GBK"/>
                <w:b/>
              </w:rPr>
              <w:t>一、组织建设和宣传教育</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7.30</w:t>
            </w:r>
          </w:p>
        </w:tc>
        <w:tc>
          <w:tcPr>
            <w:tcW w:w="29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领导全县共青团工作，管理全县青、学联、少先队、青年志愿者和青年社会组织工作；对青少年活动阵地和青少年服务机构的建设等进行规划和管理；协助县政府教育部门做好学生教育管理工作。</w:t>
            </w:r>
          </w:p>
        </w:tc>
        <w:tc>
          <w:tcPr>
            <w:tcW w:w="29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各级基层团组织和青年组织建设加强，活力明显提升。</w:t>
            </w:r>
          </w:p>
        </w:tc>
        <w:tc>
          <w:tcPr>
            <w:tcW w:w="1417" w:type="dxa"/>
            <w:shd w:val="clear" w:color="auto" w:fill="auto"/>
            <w:noWrap w:val="0"/>
            <w:vAlign w:val="center"/>
          </w:tcPr>
          <w:p>
            <w:pPr>
              <w:spacing w:line="300" w:lineRule="exact"/>
              <w:jc w:val="left"/>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、组织建设</w:t>
            </w:r>
          </w:p>
        </w:tc>
        <w:tc>
          <w:tcPr>
            <w:tcW w:w="1276" w:type="dxa"/>
            <w:vMerge w:val="restart"/>
            <w:shd w:val="clear" w:color="auto" w:fill="auto"/>
            <w:noWrap w:val="0"/>
            <w:vAlign w:val="center"/>
          </w:tcPr>
          <w:p>
            <w:pPr>
              <w:spacing w:line="300" w:lineRule="exact"/>
              <w:jc w:val="left"/>
              <w:rPr>
                <w:rFonts w:ascii="方正书宋_GBK" w:eastAsia="方正书宋_GBK"/>
              </w:rPr>
            </w:pPr>
          </w:p>
        </w:tc>
        <w:tc>
          <w:tcPr>
            <w:tcW w:w="2976" w:type="dxa"/>
            <w:vMerge w:val="restar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指导县青联、学联和少先队工作，对全县青年志愿组织和青年社会组织进行指导和管理；对青少年活动阵地、青年志愿组织和青年社会组织阵地和青少年服务机构建设等事务进行规划和管理。</w:t>
            </w:r>
          </w:p>
        </w:tc>
        <w:tc>
          <w:tcPr>
            <w:tcW w:w="2976" w:type="dxa"/>
            <w:vMerge w:val="restar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强化团干部教育培训，加强思想和作风建设；加强青联、学联、少工委组织建设，加强青年志愿组织和青年社会组织及青少年活动阵地的指导和管理；基层团组织服务能力不断提高。</w:t>
            </w:r>
          </w:p>
        </w:tc>
        <w:tc>
          <w:tcPr>
            <w:tcW w:w="141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青年志愿者队伍新增注册比例</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25%</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15%</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noWrap w:val="0"/>
            <w:vAlign w:val="center"/>
          </w:tcPr>
          <w:p>
            <w:pPr>
              <w:spacing w:line="300" w:lineRule="exact"/>
              <w:jc w:val="left"/>
              <w:rPr>
                <w:rFonts w:hint="eastAsia"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各类组织建设规范化程度</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40%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noWrap w:val="0"/>
            <w:vAlign w:val="center"/>
          </w:tcPr>
          <w:p>
            <w:pPr>
              <w:spacing w:line="300" w:lineRule="exact"/>
              <w:jc w:val="left"/>
              <w:rPr>
                <w:rFonts w:hint="eastAsia"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青年中心标准化建设阵地数</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50%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40%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noWrap w:val="0"/>
            <w:vAlign w:val="center"/>
          </w:tcPr>
          <w:p>
            <w:pPr>
              <w:spacing w:line="300" w:lineRule="exact"/>
              <w:jc w:val="left"/>
              <w:rPr>
                <w:rFonts w:hint="eastAsia"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县青联委员、学联代表参加活动或培训覆盖率</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50%</w:t>
            </w:r>
          </w:p>
        </w:tc>
        <w:tc>
          <w:tcPr>
            <w:tcW w:w="737" w:type="dxa"/>
            <w:shd w:val="clear" w:color="auto" w:fill="auto"/>
            <w:noWrap w:val="0"/>
            <w:vAlign w:val="center"/>
          </w:tcPr>
          <w:p>
            <w:pPr>
              <w:spacing w:line="300" w:lineRule="exact"/>
              <w:jc w:val="center"/>
              <w:rPr>
                <w:rFonts w:hint="eastAsia" w:ascii="方正书宋_GBK" w:eastAsia="方正书宋_GBK"/>
              </w:rPr>
            </w:pPr>
            <w:r>
              <w:rPr>
                <w:rFonts w:ascii="方正书宋_GBK" w:eastAsia="方正书宋_GBK"/>
              </w:rPr>
              <w:t>50%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30%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noWrap w:val="0"/>
            <w:vAlign w:val="center"/>
          </w:tcPr>
          <w:p>
            <w:pPr>
              <w:spacing w:line="300" w:lineRule="exact"/>
              <w:jc w:val="left"/>
              <w:rPr>
                <w:rFonts w:hint="eastAsia"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县少工委培训少先队工作者人数</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20</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5</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、宣传教育</w:t>
            </w:r>
          </w:p>
        </w:tc>
        <w:tc>
          <w:tcPr>
            <w:tcW w:w="1276" w:type="dxa"/>
            <w:vMerge w:val="restart"/>
            <w:shd w:val="clear" w:color="auto" w:fill="auto"/>
            <w:noWrap w:val="0"/>
            <w:vAlign w:val="center"/>
          </w:tcPr>
          <w:p>
            <w:pPr>
              <w:spacing w:line="300" w:lineRule="exact"/>
              <w:jc w:val="left"/>
              <w:rPr>
                <w:rFonts w:ascii="方正书宋_GBK" w:eastAsia="方正书宋_GBK"/>
              </w:rPr>
            </w:pPr>
            <w:r>
              <w:rPr>
                <w:rFonts w:ascii="方正书宋_GBK" w:eastAsia="方正书宋_GBK"/>
              </w:rPr>
              <w:t>7.30</w:t>
            </w:r>
          </w:p>
        </w:tc>
        <w:tc>
          <w:tcPr>
            <w:tcW w:w="2976" w:type="dxa"/>
            <w:vMerge w:val="restar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有效利用网络和新媒体加强对青年的宣传力度，加强网络和新媒体正面宣传，用科学理论武装青年，用共同理想感召青年，用核心价值观引领青年，协助县政府教育部门做好中、小学学生的教育管理工作。</w:t>
            </w:r>
          </w:p>
        </w:tc>
        <w:tc>
          <w:tcPr>
            <w:tcW w:w="2976" w:type="dxa"/>
            <w:vMerge w:val="restar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构建团的网络新媒体工作阵地，运用新媒体全方位推进团的工作；利用重要节点节日、各类阵地、各种形式进行思想引导，培养青年骨干，打造适应青少年特点的文化产品。维护青少年队伍稳定，促进和谐社会建设。</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青少年纪念</w:t>
            </w:r>
            <w:r>
              <w:rPr>
                <w:rFonts w:hint="cs" w:ascii="方正书宋_GBK" w:eastAsia="方正书宋_GBK"/>
              </w:rPr>
              <w:t>“</w:t>
            </w:r>
            <w:r>
              <w:rPr>
                <w:rFonts w:hint="eastAsia" w:ascii="方正书宋_GBK" w:eastAsia="方正书宋_GBK"/>
              </w:rPr>
              <w:t>五四</w:t>
            </w:r>
            <w:r>
              <w:rPr>
                <w:rFonts w:hint="cs" w:ascii="方正书宋_GBK" w:eastAsia="方正书宋_GBK"/>
              </w:rPr>
              <w:t>”</w:t>
            </w:r>
            <w:r>
              <w:rPr>
                <w:rFonts w:hint="eastAsia" w:ascii="方正书宋_GBK" w:eastAsia="方正书宋_GBK"/>
              </w:rPr>
              <w:t>、</w:t>
            </w:r>
            <w:r>
              <w:rPr>
                <w:rFonts w:hint="cs" w:ascii="方正书宋_GBK" w:eastAsia="方正书宋_GBK"/>
              </w:rPr>
              <w:t>“</w:t>
            </w:r>
            <w:r>
              <w:rPr>
                <w:rFonts w:hint="eastAsia" w:ascii="方正书宋_GBK" w:eastAsia="方正书宋_GBK"/>
              </w:rPr>
              <w:t>六一</w:t>
            </w:r>
            <w:r>
              <w:rPr>
                <w:rFonts w:hint="cs" w:ascii="方正书宋_GBK" w:eastAsia="方正书宋_GBK"/>
              </w:rPr>
              <w:t>”</w:t>
            </w:r>
            <w:r>
              <w:rPr>
                <w:rFonts w:hint="eastAsia" w:ascii="方正书宋_GBK" w:eastAsia="方正书宋_GBK"/>
              </w:rPr>
              <w:t>等各类思想引导类活动的参与度</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50%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noWrap w:val="0"/>
            <w:vAlign w:val="center"/>
          </w:tcPr>
          <w:p>
            <w:pPr>
              <w:spacing w:line="300" w:lineRule="exact"/>
              <w:jc w:val="left"/>
              <w:rPr>
                <w:rFonts w:hint="eastAsia"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青年网宣员新增比率</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5%</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noWrap w:val="0"/>
            <w:vAlign w:val="center"/>
          </w:tcPr>
          <w:p>
            <w:pPr>
              <w:spacing w:line="300" w:lineRule="exact"/>
              <w:jc w:val="left"/>
              <w:rPr>
                <w:rFonts w:hint="eastAsia"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团干部教育和培训覆盖率</w:t>
            </w:r>
          </w:p>
        </w:tc>
        <w:tc>
          <w:tcPr>
            <w:tcW w:w="737" w:type="dxa"/>
            <w:shd w:val="clear" w:color="auto" w:fill="auto"/>
            <w:noWrap w:val="0"/>
            <w:vAlign w:val="center"/>
          </w:tcPr>
          <w:p>
            <w:pPr>
              <w:spacing w:line="300" w:lineRule="exact"/>
              <w:jc w:val="center"/>
              <w:rPr>
                <w:rFonts w:hint="eastAsia" w:ascii="方正书宋_GBK" w:eastAsia="方正书宋_GBK"/>
              </w:rPr>
            </w:pPr>
            <w:r>
              <w:rPr>
                <w:rFonts w:ascii="方正书宋_GBK" w:eastAsia="方正书宋_GBK"/>
              </w:rPr>
              <w:t>100%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二、服务、引导青少年工作</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5.00</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深入学习习近平总书记系列重要讲话精神；深化</w:t>
            </w:r>
            <w:r>
              <w:rPr>
                <w:rFonts w:hint="cs" w:ascii="方正书宋_GBK" w:eastAsia="方正书宋_GBK"/>
              </w:rPr>
              <w:t>“</w:t>
            </w:r>
            <w:r>
              <w:rPr>
                <w:rFonts w:hint="eastAsia" w:ascii="方正书宋_GBK" w:eastAsia="方正书宋_GBK"/>
              </w:rPr>
              <w:t>中国梦</w:t>
            </w:r>
            <w:r>
              <w:rPr>
                <w:rFonts w:hint="cs" w:ascii="方正书宋_GBK" w:eastAsia="方正书宋_GBK"/>
              </w:rPr>
              <w:t>”</w:t>
            </w:r>
            <w:r>
              <w:rPr>
                <w:rFonts w:hint="eastAsia" w:ascii="方正书宋_GBK" w:eastAsia="方正书宋_GBK"/>
              </w:rPr>
              <w:t>和社会主义核心价值观教育；调查研究青年思想动态，服务青年创新创业、交流交友、社会融入等需求，组织和带领青年及青年社会组织为全县经济和社会发展作贡献。</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围绕青年思想动态和青年工作现况，不断加强青少年社会主义核心价值观教育；加强青年统战工作；围绕党政中心工作开展各项活动。</w:t>
            </w:r>
          </w:p>
        </w:tc>
        <w:tc>
          <w:tcPr>
            <w:tcW w:w="1417" w:type="dxa"/>
            <w:shd w:val="clear" w:color="auto" w:fill="auto"/>
            <w:noWrap w:val="0"/>
            <w:vAlign w:val="center"/>
          </w:tcPr>
          <w:p>
            <w:pPr>
              <w:spacing w:line="300" w:lineRule="exact"/>
              <w:jc w:val="left"/>
              <w:rPr>
                <w:rFonts w:hint="eastAsia"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、青少年服务引导工作</w:t>
            </w:r>
          </w:p>
        </w:tc>
        <w:tc>
          <w:tcPr>
            <w:tcW w:w="1276" w:type="dxa"/>
            <w:vMerge w:val="restart"/>
            <w:shd w:val="clear" w:color="auto" w:fill="auto"/>
            <w:noWrap w:val="0"/>
            <w:vAlign w:val="center"/>
          </w:tcPr>
          <w:p>
            <w:pPr>
              <w:spacing w:line="300" w:lineRule="exact"/>
              <w:jc w:val="left"/>
              <w:rPr>
                <w:rFonts w:ascii="方正书宋_GBK" w:eastAsia="方正书宋_GBK"/>
              </w:rPr>
            </w:pPr>
            <w:r>
              <w:rPr>
                <w:rFonts w:ascii="方正书宋_GBK" w:eastAsia="方正书宋_GBK"/>
              </w:rPr>
              <w:t>5.00</w:t>
            </w:r>
          </w:p>
        </w:tc>
        <w:tc>
          <w:tcPr>
            <w:tcW w:w="2976" w:type="dxa"/>
            <w:vMerge w:val="restar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围绕青年思想动态和青年工作现况，调查研究青少年运动、青少年工作理论和思想教育、青年社会组织发展问题；服务青年创新创业、婚恋交友等需求；做好青年统战对象的团结教育工作；围绕党政中心开展团的各项活动。</w:t>
            </w:r>
          </w:p>
        </w:tc>
        <w:tc>
          <w:tcPr>
            <w:tcW w:w="2976" w:type="dxa"/>
            <w:vMerge w:val="restar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做好青年统战对象的团结教育、引导、服务工作，为全县经济社会发展贡献力量。</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青少年植树面积（亩）</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50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noWrap w:val="0"/>
            <w:vAlign w:val="center"/>
          </w:tcPr>
          <w:p>
            <w:pPr>
              <w:spacing w:line="300" w:lineRule="exact"/>
              <w:jc w:val="left"/>
              <w:rPr>
                <w:rFonts w:hint="eastAsia"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举办学习贯彻习近平总书记系列重要讲话精神青年读书班期数</w:t>
            </w:r>
          </w:p>
        </w:tc>
        <w:tc>
          <w:tcPr>
            <w:tcW w:w="737" w:type="dxa"/>
            <w:shd w:val="clear" w:color="auto" w:fill="auto"/>
            <w:noWrap w:val="0"/>
            <w:vAlign w:val="center"/>
          </w:tcPr>
          <w:p>
            <w:pPr>
              <w:spacing w:line="300" w:lineRule="exact"/>
              <w:jc w:val="center"/>
              <w:rPr>
                <w:rFonts w:hint="eastAsia" w:ascii="方正书宋_GBK" w:eastAsia="方正书宋_GBK"/>
              </w:rPr>
            </w:pPr>
            <w:r>
              <w:rPr>
                <w:rFonts w:ascii="方正书宋_GBK" w:eastAsia="方正书宋_GBK"/>
              </w:rPr>
              <w:t>12</w:t>
            </w:r>
          </w:p>
        </w:tc>
        <w:tc>
          <w:tcPr>
            <w:tcW w:w="737" w:type="dxa"/>
            <w:shd w:val="clear" w:color="auto" w:fill="auto"/>
            <w:noWrap w:val="0"/>
            <w:vAlign w:val="center"/>
          </w:tcPr>
          <w:p>
            <w:pPr>
              <w:spacing w:line="300" w:lineRule="exact"/>
              <w:jc w:val="center"/>
              <w:rPr>
                <w:rFonts w:hint="eastAsia" w:ascii="方正书宋_GBK" w:eastAsia="方正书宋_GBK"/>
              </w:rPr>
            </w:pPr>
            <w:r>
              <w:rPr>
                <w:rFonts w:ascii="方正书宋_GBK" w:eastAsia="方正书宋_GBK"/>
              </w:rPr>
              <w:t>6</w:t>
            </w:r>
          </w:p>
        </w:tc>
        <w:tc>
          <w:tcPr>
            <w:tcW w:w="737" w:type="dxa"/>
            <w:shd w:val="clear" w:color="auto" w:fill="auto"/>
            <w:noWrap w:val="0"/>
            <w:vAlign w:val="center"/>
          </w:tcPr>
          <w:p>
            <w:pPr>
              <w:spacing w:line="300" w:lineRule="exact"/>
              <w:jc w:val="center"/>
              <w:rPr>
                <w:rFonts w:hint="eastAsia" w:ascii="方正书宋_GBK" w:eastAsia="方正书宋_GBK"/>
              </w:rPr>
            </w:pPr>
            <w:r>
              <w:rPr>
                <w:rFonts w:ascii="方正书宋_GBK" w:eastAsia="方正书宋_GBK"/>
              </w:rPr>
              <w:t>4</w:t>
            </w:r>
          </w:p>
        </w:tc>
        <w:tc>
          <w:tcPr>
            <w:tcW w:w="737" w:type="dxa"/>
            <w:shd w:val="clear" w:color="auto" w:fill="auto"/>
            <w:noWrap w:val="0"/>
            <w:vAlign w:val="center"/>
          </w:tcPr>
          <w:p>
            <w:pPr>
              <w:spacing w:line="300" w:lineRule="exact"/>
              <w:jc w:val="center"/>
              <w:rPr>
                <w:rFonts w:hint="eastAsia" w:ascii="方正书宋_GBK" w:eastAsia="方正书宋_GBK"/>
              </w:rPr>
            </w:pPr>
            <w:r>
              <w:rPr>
                <w:rFonts w:ascii="方正书宋_GBK" w:eastAsia="方正书宋_GBK"/>
              </w:rPr>
              <w:t>&lt;4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三、维护青少年权益工作</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研究有关青少年发展问题，贯彻落实保护青少年健康成长的法律、地方性法规；构建和完善维护青少年发展权益的机制化、社会化、专业化工作体系。</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加强青少年事务社会工作，加强法治宣传教育，促进青少年健康成长。</w:t>
            </w:r>
          </w:p>
        </w:tc>
        <w:tc>
          <w:tcPr>
            <w:tcW w:w="1417" w:type="dxa"/>
            <w:shd w:val="clear" w:color="auto" w:fill="auto"/>
            <w:noWrap w:val="0"/>
            <w:vAlign w:val="center"/>
          </w:tcPr>
          <w:p>
            <w:pPr>
              <w:spacing w:line="300" w:lineRule="exact"/>
              <w:jc w:val="left"/>
              <w:rPr>
                <w:rFonts w:hint="eastAsia"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、预防青少年违法犯罪</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推动青少年事务社会工作开展；提高源头治理力度，做好预防青少年违法犯罪工作；做好青少年法治宣传教育工作。</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增强青少年学法、尊法、守法、用法意识，推动青少年事务社会工作有效开展。</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组织团干部和社会工作人员参与培训人数（人）</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100</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50</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四、团委事务管理</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10.00</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负责团县委综合业务管理。</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工作任务圆满完成，促进共青团事业发展。</w:t>
            </w:r>
          </w:p>
        </w:tc>
        <w:tc>
          <w:tcPr>
            <w:tcW w:w="1417" w:type="dxa"/>
            <w:shd w:val="clear" w:color="auto" w:fill="auto"/>
            <w:noWrap w:val="0"/>
            <w:vAlign w:val="center"/>
          </w:tcPr>
          <w:p>
            <w:pPr>
              <w:spacing w:line="300" w:lineRule="exact"/>
              <w:jc w:val="left"/>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、综合业务管理</w:t>
            </w:r>
          </w:p>
        </w:tc>
        <w:tc>
          <w:tcPr>
            <w:tcW w:w="1276" w:type="dxa"/>
            <w:vMerge w:val="restart"/>
            <w:shd w:val="clear" w:color="auto" w:fill="auto"/>
            <w:noWrap w:val="0"/>
            <w:vAlign w:val="center"/>
          </w:tcPr>
          <w:p>
            <w:pPr>
              <w:spacing w:line="300" w:lineRule="exact"/>
              <w:jc w:val="left"/>
              <w:rPr>
                <w:rFonts w:ascii="方正书宋_GBK" w:eastAsia="方正书宋_GBK"/>
              </w:rPr>
            </w:pPr>
            <w:r>
              <w:rPr>
                <w:rFonts w:ascii="方正书宋_GBK" w:eastAsia="方正书宋_GBK"/>
              </w:rPr>
              <w:t>10.00</w:t>
            </w:r>
          </w:p>
        </w:tc>
        <w:tc>
          <w:tcPr>
            <w:tcW w:w="2976" w:type="dxa"/>
            <w:vMerge w:val="restar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参与制定全县的青少年事业发展规划和青少年工作方针、政策</w:t>
            </w:r>
            <w:r>
              <w:rPr>
                <w:rFonts w:ascii="方正书宋_GBK" w:eastAsia="方正书宋_GBK"/>
              </w:rPr>
              <w:t>;</w:t>
            </w:r>
            <w:r>
              <w:rPr>
                <w:rFonts w:hint="eastAsia" w:ascii="方正书宋_GBK" w:eastAsia="方正书宋_GBK"/>
              </w:rPr>
              <w:t>承担县委、县政府和省市团委交办的有关事项。</w:t>
            </w:r>
          </w:p>
        </w:tc>
        <w:tc>
          <w:tcPr>
            <w:tcW w:w="2976" w:type="dxa"/>
            <w:vMerge w:val="restar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高质量完成全县青少年发展规划和方针政策的制定，圆满完成县委、县政府和省市团委交办的各项任务。</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受到县委、省市团领导肯定性批示数</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3</w:t>
            </w:r>
          </w:p>
        </w:tc>
        <w:tc>
          <w:tcPr>
            <w:tcW w:w="737" w:type="dxa"/>
            <w:shd w:val="clear" w:color="auto" w:fill="auto"/>
            <w:noWrap w:val="0"/>
            <w:vAlign w:val="center"/>
          </w:tcPr>
          <w:p>
            <w:pPr>
              <w:spacing w:line="300" w:lineRule="exact"/>
              <w:jc w:val="center"/>
              <w:rPr>
                <w:rFonts w:hint="eastAsia" w:ascii="方正书宋_GBK" w:eastAsia="方正书宋_GBK"/>
              </w:rPr>
            </w:pPr>
            <w:r>
              <w:rPr>
                <w:rFonts w:ascii="方正书宋_GBK" w:eastAsia="方正书宋_GBK"/>
              </w:rPr>
              <w:t>2</w:t>
            </w:r>
          </w:p>
        </w:tc>
        <w:tc>
          <w:tcPr>
            <w:tcW w:w="737" w:type="dxa"/>
            <w:shd w:val="clear" w:color="auto" w:fill="auto"/>
            <w:noWrap w:val="0"/>
            <w:vAlign w:val="center"/>
          </w:tcPr>
          <w:p>
            <w:pPr>
              <w:spacing w:line="300" w:lineRule="exact"/>
              <w:jc w:val="center"/>
              <w:rPr>
                <w:rFonts w:hint="eastAsia" w:ascii="方正书宋_GBK" w:eastAsia="方正书宋_GBK"/>
              </w:rPr>
            </w:pPr>
            <w:r>
              <w:rPr>
                <w:rFonts w:ascii="方正书宋_GBK" w:eastAsia="方正书宋_GBK"/>
              </w:rPr>
              <w:t>1</w:t>
            </w:r>
          </w:p>
        </w:tc>
        <w:tc>
          <w:tcPr>
            <w:tcW w:w="737" w:type="dxa"/>
            <w:shd w:val="clear" w:color="auto" w:fill="auto"/>
            <w:noWrap w:val="0"/>
            <w:vAlign w:val="center"/>
          </w:tcPr>
          <w:p>
            <w:pPr>
              <w:spacing w:line="300" w:lineRule="exact"/>
              <w:jc w:val="center"/>
              <w:rPr>
                <w:rFonts w:hint="eastAsia"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noWrap w:val="0"/>
            <w:vAlign w:val="center"/>
          </w:tcPr>
          <w:p>
            <w:pPr>
              <w:spacing w:line="300" w:lineRule="exact"/>
              <w:jc w:val="left"/>
              <w:rPr>
                <w:rFonts w:hint="eastAsia"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常态化下沉基层完成情况（人）</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10</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五、青年志愿者服务管理</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5.00</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制定青年志愿者行动发展规划，做好青年志愿者行动的组织、指导工作。</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对全市志愿者服务组织进行统一规范化管理。</w:t>
            </w:r>
          </w:p>
        </w:tc>
        <w:tc>
          <w:tcPr>
            <w:tcW w:w="1417" w:type="dxa"/>
            <w:shd w:val="clear" w:color="auto" w:fill="auto"/>
            <w:noWrap w:val="0"/>
            <w:vAlign w:val="center"/>
          </w:tcPr>
          <w:p>
            <w:pPr>
              <w:spacing w:line="300" w:lineRule="exact"/>
              <w:jc w:val="left"/>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70"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、志愿者工作</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对全市在册以及没在册的志愿者服务组织数量和开展服务情况进行彻底核实，加强管理工作。</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加强各个志愿者服务组织活动的管理，完善成员信息。促进我市志愿者服务组织走向正规化，更好的服务广大青年</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统计完成率</w:t>
            </w:r>
          </w:p>
        </w:tc>
        <w:tc>
          <w:tcPr>
            <w:tcW w:w="737" w:type="dxa"/>
            <w:shd w:val="clear" w:color="auto" w:fill="auto"/>
            <w:noWrap w:val="0"/>
            <w:vAlign w:val="center"/>
          </w:tcPr>
          <w:p>
            <w:pPr>
              <w:spacing w:line="300" w:lineRule="exact"/>
              <w:jc w:val="center"/>
              <w:rPr>
                <w:rFonts w:hint="eastAsia" w:ascii="方正书宋_GBK" w:eastAsia="方正书宋_GBK"/>
              </w:rPr>
            </w:pPr>
            <w:r>
              <w:rPr>
                <w:rFonts w:ascii="方正书宋_GBK" w:eastAsia="方正书宋_GBK"/>
              </w:rPr>
              <w:t>100%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noWrap w:val="0"/>
            <w:vAlign w:val="center"/>
          </w:tcPr>
          <w:p>
            <w:pPr>
              <w:spacing w:line="300" w:lineRule="exact"/>
              <w:jc w:val="center"/>
              <w:rPr>
                <w:rFonts w:hint="eastAsia"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620"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、志愿服务活动</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5.00</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对全市青年志愿者统一管理，进入志愿霸州青年汇系统，对志愿服务活动统一签到管理。记录服务时长。</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使志愿服务常态化，在生态环境、大型活动、城市建设、社区服务、困难帮扶等方面开展志愿服务活动。</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开展志愿者服务活动</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8</w:t>
            </w:r>
          </w:p>
        </w:tc>
        <w:tc>
          <w:tcPr>
            <w:tcW w:w="737" w:type="dxa"/>
            <w:shd w:val="clear" w:color="auto" w:fill="auto"/>
            <w:noWrap w:val="0"/>
            <w:vAlign w:val="center"/>
          </w:tcPr>
          <w:p>
            <w:pPr>
              <w:spacing w:line="300" w:lineRule="exact"/>
              <w:jc w:val="center"/>
              <w:rPr>
                <w:rFonts w:hint="eastAsia" w:ascii="方正书宋_GBK" w:eastAsia="方正书宋_GBK"/>
              </w:rPr>
            </w:pPr>
            <w:r>
              <w:rPr>
                <w:rFonts w:ascii="方正书宋_GBK" w:eastAsia="方正书宋_GBK"/>
              </w:rPr>
              <w:t>6</w:t>
            </w:r>
          </w:p>
        </w:tc>
        <w:tc>
          <w:tcPr>
            <w:tcW w:w="737" w:type="dxa"/>
            <w:shd w:val="clear" w:color="auto" w:fill="auto"/>
            <w:noWrap w:val="0"/>
            <w:vAlign w:val="center"/>
          </w:tcPr>
          <w:p>
            <w:pPr>
              <w:spacing w:line="300" w:lineRule="exact"/>
              <w:jc w:val="center"/>
              <w:rPr>
                <w:rFonts w:hint="eastAsia" w:ascii="方正书宋_GBK" w:eastAsia="方正书宋_GBK"/>
              </w:rPr>
            </w:pPr>
            <w:r>
              <w:rPr>
                <w:rFonts w:ascii="方正书宋_GBK" w:eastAsia="方正书宋_GBK"/>
              </w:rPr>
              <w:t>4</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2</w:t>
            </w:r>
          </w:p>
        </w:tc>
      </w:tr>
    </w:tbl>
    <w:p>
      <w:pPr>
        <w:ind w:firstLine="640" w:firstLineChars="200"/>
        <w:rPr>
          <w:rFonts w:hint="eastAsia" w:ascii="黑体" w:hAnsi="黑体" w:eastAsia="黑体" w:cs="Times New Roman"/>
          <w:sz w:val="32"/>
          <w:szCs w:val="32"/>
        </w:rPr>
      </w:pP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六、政府采购预算情况</w:t>
      </w:r>
    </w:p>
    <w:p>
      <w:pPr>
        <w:ind w:firstLine="640" w:firstLineChars="200"/>
        <w:rPr>
          <w:rFonts w:ascii="仿宋_GB2312" w:hAnsi="黑体" w:eastAsia="仿宋_GB2312" w:cs="Times New Roman"/>
          <w:color w:val="000000" w:themeColor="text1"/>
          <w:sz w:val="32"/>
          <w:szCs w:val="32"/>
        </w:rPr>
      </w:pPr>
      <w:bookmarkStart w:id="1" w:name="_Toc471398468"/>
    </w:p>
    <w:p>
      <w:pPr>
        <w:ind w:firstLine="640" w:firstLineChars="200"/>
        <w:rPr>
          <w:rFonts w:ascii="仿宋_GB2312" w:hAnsi="Times New Roman" w:eastAsia="仿宋_GB2312" w:cs="Times New Roman"/>
          <w:color w:val="FF0000"/>
          <w:sz w:val="32"/>
          <w:szCs w:val="32"/>
        </w:rPr>
      </w:pPr>
      <w:r>
        <w:rPr>
          <w:rFonts w:ascii="仿宋_GB2312" w:hAnsi="黑体" w:eastAsia="仿宋_GB2312" w:cs="Times New Roman"/>
          <w:color w:val="000000" w:themeColor="text1"/>
          <w:sz w:val="32"/>
          <w:szCs w:val="32"/>
        </w:rPr>
        <w:t>2019</w:t>
      </w:r>
      <w:r>
        <w:rPr>
          <w:rFonts w:hint="eastAsia" w:ascii="仿宋_GB2312" w:hAnsi="黑体" w:eastAsia="仿宋_GB2312" w:cs="Times New Roman"/>
          <w:color w:val="000000" w:themeColor="text1"/>
          <w:sz w:val="32"/>
          <w:szCs w:val="32"/>
        </w:rPr>
        <w:t>年</w:t>
      </w:r>
      <w:r>
        <w:rPr>
          <w:rFonts w:ascii="仿宋_GB2312" w:hAnsi="黑体" w:eastAsia="仿宋_GB2312" w:cs="Times New Roman"/>
          <w:color w:val="000000" w:themeColor="text1"/>
          <w:sz w:val="32"/>
          <w:szCs w:val="32"/>
        </w:rPr>
        <w:t>，</w:t>
      </w:r>
      <w:r>
        <w:rPr>
          <w:rFonts w:hint="eastAsia" w:ascii="仿宋_GB2312" w:hAnsi="Times New Roman" w:eastAsia="仿宋_GB2312"/>
          <w:sz w:val="32"/>
          <w:szCs w:val="24"/>
        </w:rPr>
        <w:t>我部门安排政府采购预算</w:t>
      </w:r>
      <w:r>
        <w:rPr>
          <w:rFonts w:hint="eastAsia" w:ascii="仿宋_GB2312" w:hAnsi="Times New Roman" w:eastAsia="仿宋_GB2312"/>
          <w:sz w:val="32"/>
          <w:szCs w:val="24"/>
          <w:lang w:val="en-US" w:eastAsia="zh-CN"/>
        </w:rPr>
        <w:t>18</w:t>
      </w:r>
      <w:r>
        <w:rPr>
          <w:rFonts w:hint="eastAsia" w:ascii="仿宋_GB2312" w:hAnsi="Times New Roman" w:eastAsia="仿宋_GB2312"/>
          <w:sz w:val="32"/>
          <w:szCs w:val="24"/>
        </w:rPr>
        <w:t>万元。具体内容见下表。</w:t>
      </w:r>
    </w:p>
    <w:p>
      <w:pPr>
        <w:jc w:val="center"/>
        <w:outlineLvl w:val="0"/>
        <w:rPr>
          <w:rFonts w:hint="eastAsia" w:ascii="方正小标宋_GBK" w:hAnsi="Times New Roman" w:eastAsia="方正小标宋_GBK" w:cs="Times New Roman"/>
          <w:sz w:val="32"/>
          <w:szCs w:val="24"/>
        </w:rPr>
      </w:pPr>
    </w:p>
    <w:p>
      <w:pPr>
        <w:jc w:val="center"/>
        <w:outlineLvl w:val="0"/>
        <w:rPr>
          <w:rFonts w:ascii="方正小标宋_GBK" w:hAnsi="Times New Roman" w:eastAsia="方正小标宋_GBK" w:cs="Times New Roman"/>
          <w:sz w:val="32"/>
          <w:szCs w:val="24"/>
        </w:rPr>
      </w:pPr>
      <w:r>
        <w:rPr>
          <w:rFonts w:hint="eastAsia" w:ascii="方正小标宋_GBK" w:hAnsi="Times New Roman" w:eastAsia="方正小标宋_GBK" w:cs="Times New Roman"/>
          <w:sz w:val="32"/>
          <w:szCs w:val="24"/>
        </w:rPr>
        <w:t>部门政府采购预算</w:t>
      </w:r>
      <w:bookmarkEnd w:id="1"/>
    </w:p>
    <w:tbl>
      <w:tblPr>
        <w:tblStyle w:val="7"/>
        <w:tblW w:w="1456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40"/>
        <w:gridCol w:w="1091"/>
        <w:gridCol w:w="966"/>
        <w:gridCol w:w="978"/>
        <w:gridCol w:w="754"/>
        <w:gridCol w:w="846"/>
        <w:gridCol w:w="842"/>
        <w:gridCol w:w="955"/>
        <w:gridCol w:w="955"/>
        <w:gridCol w:w="955"/>
        <w:gridCol w:w="955"/>
        <w:gridCol w:w="958"/>
        <w:gridCol w:w="958"/>
        <w:gridCol w:w="91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917" w:type="dxa"/>
            <w:gridSpan w:val="7"/>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小标宋_GBK" w:eastAsia="方正小标宋_GBK"/>
                <w:sz w:val="24"/>
              </w:rPr>
            </w:pPr>
            <w:r>
              <w:rPr>
                <w:rFonts w:hint="eastAsia" w:ascii="方正小标宋_GBK" w:eastAsia="方正小标宋_GBK"/>
                <w:sz w:val="24"/>
              </w:rPr>
              <w:t>132共青团霸州市委员会</w:t>
            </w:r>
          </w:p>
        </w:tc>
        <w:tc>
          <w:tcPr>
            <w:tcW w:w="6651" w:type="dxa"/>
            <w:gridSpan w:val="7"/>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3531" w:type="dxa"/>
            <w:gridSpan w:val="2"/>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政府采购项目来源</w:t>
            </w:r>
          </w:p>
        </w:tc>
        <w:tc>
          <w:tcPr>
            <w:tcW w:w="966"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采购物品名称</w:t>
            </w:r>
          </w:p>
        </w:tc>
        <w:tc>
          <w:tcPr>
            <w:tcW w:w="978"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政府采购目录序号</w:t>
            </w:r>
          </w:p>
        </w:tc>
        <w:tc>
          <w:tcPr>
            <w:tcW w:w="75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数量</w:t>
            </w:r>
            <w:r>
              <w:rPr>
                <w:rFonts w:ascii="方正书宋_GBK" w:eastAsia="方正书宋_GBK"/>
                <w:b/>
              </w:rPr>
              <w:t xml:space="preserve">  </w:t>
            </w:r>
            <w:r>
              <w:rPr>
                <w:rFonts w:hint="eastAsia" w:ascii="方正书宋_GBK" w:eastAsia="方正书宋_GBK"/>
                <w:b/>
              </w:rPr>
              <w:t>单位</w:t>
            </w:r>
          </w:p>
        </w:tc>
        <w:tc>
          <w:tcPr>
            <w:tcW w:w="846"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数量</w:t>
            </w:r>
          </w:p>
        </w:tc>
        <w:tc>
          <w:tcPr>
            <w:tcW w:w="842"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单价</w:t>
            </w:r>
          </w:p>
        </w:tc>
        <w:tc>
          <w:tcPr>
            <w:tcW w:w="6651" w:type="dxa"/>
            <w:gridSpan w:val="7"/>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440"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1091"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预算资金</w:t>
            </w:r>
          </w:p>
        </w:tc>
        <w:tc>
          <w:tcPr>
            <w:tcW w:w="966" w:type="dxa"/>
            <w:vMerge w:val="continue"/>
            <w:shd w:val="clear" w:color="auto" w:fill="auto"/>
            <w:noWrap w:val="0"/>
            <w:vAlign w:val="center"/>
          </w:tcPr>
          <w:p>
            <w:pPr>
              <w:spacing w:line="300" w:lineRule="exact"/>
              <w:jc w:val="left"/>
              <w:outlineLvl w:val="0"/>
            </w:pPr>
          </w:p>
        </w:tc>
        <w:tc>
          <w:tcPr>
            <w:tcW w:w="978" w:type="dxa"/>
            <w:vMerge w:val="continue"/>
            <w:shd w:val="clear" w:color="auto" w:fill="auto"/>
            <w:noWrap w:val="0"/>
            <w:vAlign w:val="center"/>
          </w:tcPr>
          <w:p>
            <w:pPr>
              <w:spacing w:line="300" w:lineRule="exact"/>
              <w:jc w:val="left"/>
              <w:outlineLvl w:val="0"/>
            </w:pPr>
          </w:p>
        </w:tc>
        <w:tc>
          <w:tcPr>
            <w:tcW w:w="754" w:type="dxa"/>
            <w:vMerge w:val="continue"/>
            <w:shd w:val="clear" w:color="auto" w:fill="auto"/>
            <w:noWrap w:val="0"/>
            <w:vAlign w:val="center"/>
          </w:tcPr>
          <w:p>
            <w:pPr>
              <w:spacing w:line="300" w:lineRule="exact"/>
              <w:jc w:val="left"/>
              <w:outlineLvl w:val="0"/>
            </w:pPr>
          </w:p>
        </w:tc>
        <w:tc>
          <w:tcPr>
            <w:tcW w:w="846" w:type="dxa"/>
            <w:vMerge w:val="continue"/>
            <w:shd w:val="clear" w:color="auto" w:fill="auto"/>
            <w:noWrap w:val="0"/>
            <w:vAlign w:val="center"/>
          </w:tcPr>
          <w:p>
            <w:pPr>
              <w:spacing w:line="300" w:lineRule="exact"/>
              <w:jc w:val="left"/>
              <w:outlineLvl w:val="0"/>
            </w:pPr>
          </w:p>
        </w:tc>
        <w:tc>
          <w:tcPr>
            <w:tcW w:w="842" w:type="dxa"/>
            <w:vMerge w:val="continue"/>
            <w:shd w:val="clear" w:color="auto" w:fill="auto"/>
            <w:noWrap w:val="0"/>
            <w:vAlign w:val="center"/>
          </w:tcPr>
          <w:p>
            <w:pPr>
              <w:spacing w:line="300" w:lineRule="exact"/>
              <w:jc w:val="left"/>
              <w:outlineLvl w:val="0"/>
            </w:pPr>
          </w:p>
        </w:tc>
        <w:tc>
          <w:tcPr>
            <w:tcW w:w="955"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总计</w:t>
            </w:r>
          </w:p>
        </w:tc>
        <w:tc>
          <w:tcPr>
            <w:tcW w:w="4781" w:type="dxa"/>
            <w:gridSpan w:val="5"/>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当年部门预算安排资金</w:t>
            </w:r>
          </w:p>
        </w:tc>
        <w:tc>
          <w:tcPr>
            <w:tcW w:w="915"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440" w:type="dxa"/>
            <w:vMerge w:val="continue"/>
            <w:shd w:val="clear" w:color="auto" w:fill="auto"/>
            <w:noWrap w:val="0"/>
            <w:vAlign w:val="center"/>
          </w:tcPr>
          <w:p>
            <w:pPr>
              <w:spacing w:line="300" w:lineRule="exact"/>
              <w:jc w:val="left"/>
              <w:outlineLvl w:val="0"/>
            </w:pPr>
          </w:p>
        </w:tc>
        <w:tc>
          <w:tcPr>
            <w:tcW w:w="1091" w:type="dxa"/>
            <w:vMerge w:val="continue"/>
            <w:shd w:val="clear" w:color="auto" w:fill="auto"/>
            <w:noWrap w:val="0"/>
            <w:vAlign w:val="center"/>
          </w:tcPr>
          <w:p>
            <w:pPr>
              <w:spacing w:line="300" w:lineRule="exact"/>
              <w:jc w:val="left"/>
              <w:outlineLvl w:val="0"/>
            </w:pPr>
          </w:p>
        </w:tc>
        <w:tc>
          <w:tcPr>
            <w:tcW w:w="966" w:type="dxa"/>
            <w:vMerge w:val="continue"/>
            <w:shd w:val="clear" w:color="auto" w:fill="auto"/>
            <w:noWrap w:val="0"/>
            <w:vAlign w:val="center"/>
          </w:tcPr>
          <w:p>
            <w:pPr>
              <w:spacing w:line="300" w:lineRule="exact"/>
              <w:jc w:val="left"/>
              <w:outlineLvl w:val="0"/>
            </w:pPr>
          </w:p>
        </w:tc>
        <w:tc>
          <w:tcPr>
            <w:tcW w:w="978" w:type="dxa"/>
            <w:vMerge w:val="continue"/>
            <w:shd w:val="clear" w:color="auto" w:fill="auto"/>
            <w:noWrap w:val="0"/>
            <w:vAlign w:val="center"/>
          </w:tcPr>
          <w:p>
            <w:pPr>
              <w:spacing w:line="300" w:lineRule="exact"/>
              <w:jc w:val="left"/>
              <w:outlineLvl w:val="0"/>
            </w:pPr>
          </w:p>
        </w:tc>
        <w:tc>
          <w:tcPr>
            <w:tcW w:w="754" w:type="dxa"/>
            <w:vMerge w:val="continue"/>
            <w:shd w:val="clear" w:color="auto" w:fill="auto"/>
            <w:noWrap w:val="0"/>
            <w:vAlign w:val="center"/>
          </w:tcPr>
          <w:p>
            <w:pPr>
              <w:spacing w:line="300" w:lineRule="exact"/>
              <w:jc w:val="left"/>
              <w:outlineLvl w:val="0"/>
            </w:pPr>
          </w:p>
        </w:tc>
        <w:tc>
          <w:tcPr>
            <w:tcW w:w="846" w:type="dxa"/>
            <w:vMerge w:val="continue"/>
            <w:shd w:val="clear" w:color="auto" w:fill="auto"/>
            <w:noWrap w:val="0"/>
            <w:vAlign w:val="center"/>
          </w:tcPr>
          <w:p>
            <w:pPr>
              <w:spacing w:line="300" w:lineRule="exact"/>
              <w:jc w:val="left"/>
              <w:outlineLvl w:val="0"/>
            </w:pPr>
          </w:p>
        </w:tc>
        <w:tc>
          <w:tcPr>
            <w:tcW w:w="842" w:type="dxa"/>
            <w:vMerge w:val="continue"/>
            <w:shd w:val="clear" w:color="auto" w:fill="auto"/>
            <w:noWrap w:val="0"/>
            <w:vAlign w:val="center"/>
          </w:tcPr>
          <w:p>
            <w:pPr>
              <w:spacing w:line="300" w:lineRule="exact"/>
              <w:jc w:val="left"/>
              <w:outlineLvl w:val="0"/>
            </w:pPr>
          </w:p>
        </w:tc>
        <w:tc>
          <w:tcPr>
            <w:tcW w:w="955" w:type="dxa"/>
            <w:vMerge w:val="continue"/>
            <w:shd w:val="clear" w:color="auto" w:fill="auto"/>
            <w:noWrap w:val="0"/>
            <w:vAlign w:val="center"/>
          </w:tcPr>
          <w:p>
            <w:pPr>
              <w:spacing w:line="300" w:lineRule="exact"/>
              <w:jc w:val="left"/>
              <w:outlineLvl w:val="0"/>
            </w:pPr>
          </w:p>
        </w:tc>
        <w:tc>
          <w:tcPr>
            <w:tcW w:w="95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95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一般公共预算拨款</w:t>
            </w:r>
          </w:p>
        </w:tc>
        <w:tc>
          <w:tcPr>
            <w:tcW w:w="95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基金预算拨款</w:t>
            </w:r>
          </w:p>
        </w:tc>
        <w:tc>
          <w:tcPr>
            <w:tcW w:w="95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财政专户核拨</w:t>
            </w:r>
          </w:p>
        </w:tc>
        <w:tc>
          <w:tcPr>
            <w:tcW w:w="95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其他来源收入</w:t>
            </w:r>
          </w:p>
        </w:tc>
        <w:tc>
          <w:tcPr>
            <w:tcW w:w="915" w:type="dxa"/>
            <w:vMerge w:val="continue"/>
            <w:shd w:val="clear" w:color="auto" w:fill="auto"/>
            <w:noWrap w:val="0"/>
            <w:vAlign w:val="center"/>
          </w:tcPr>
          <w:p>
            <w:pPr>
              <w:spacing w:line="300" w:lineRule="exact"/>
              <w:jc w:val="left"/>
              <w:outlineLvl w:val="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4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合　计</w:t>
            </w:r>
          </w:p>
        </w:tc>
        <w:tc>
          <w:tcPr>
            <w:tcW w:w="1091" w:type="dxa"/>
            <w:shd w:val="clear" w:color="auto" w:fill="auto"/>
            <w:noWrap w:val="0"/>
            <w:vAlign w:val="center"/>
          </w:tcPr>
          <w:p>
            <w:pPr>
              <w:spacing w:line="300" w:lineRule="exact"/>
              <w:jc w:val="right"/>
              <w:rPr>
                <w:rFonts w:ascii="方正书宋_GBK" w:eastAsia="方正书宋_GBK"/>
                <w:b/>
              </w:rPr>
            </w:pPr>
          </w:p>
        </w:tc>
        <w:tc>
          <w:tcPr>
            <w:tcW w:w="966" w:type="dxa"/>
            <w:shd w:val="clear" w:color="auto" w:fill="auto"/>
            <w:noWrap w:val="0"/>
            <w:vAlign w:val="center"/>
          </w:tcPr>
          <w:p>
            <w:pPr>
              <w:spacing w:line="300" w:lineRule="exact"/>
              <w:jc w:val="left"/>
              <w:rPr>
                <w:rFonts w:ascii="方正书宋_GBK" w:eastAsia="方正书宋_GBK"/>
                <w:b/>
              </w:rPr>
            </w:pPr>
          </w:p>
        </w:tc>
        <w:tc>
          <w:tcPr>
            <w:tcW w:w="978" w:type="dxa"/>
            <w:shd w:val="clear" w:color="auto" w:fill="auto"/>
            <w:noWrap w:val="0"/>
            <w:vAlign w:val="center"/>
          </w:tcPr>
          <w:p>
            <w:pPr>
              <w:spacing w:line="300" w:lineRule="exact"/>
              <w:jc w:val="left"/>
              <w:rPr>
                <w:rFonts w:ascii="方正书宋_GBK" w:eastAsia="方正书宋_GBK"/>
                <w:b/>
              </w:rPr>
            </w:pPr>
          </w:p>
        </w:tc>
        <w:tc>
          <w:tcPr>
            <w:tcW w:w="754" w:type="dxa"/>
            <w:shd w:val="clear" w:color="auto" w:fill="auto"/>
            <w:noWrap w:val="0"/>
            <w:vAlign w:val="center"/>
          </w:tcPr>
          <w:p>
            <w:pPr>
              <w:spacing w:line="300" w:lineRule="exact"/>
              <w:jc w:val="left"/>
              <w:rPr>
                <w:rFonts w:ascii="方正书宋_GBK" w:eastAsia="方正书宋_GBK"/>
                <w:b/>
              </w:rPr>
            </w:pPr>
          </w:p>
        </w:tc>
        <w:tc>
          <w:tcPr>
            <w:tcW w:w="846" w:type="dxa"/>
            <w:shd w:val="clear" w:color="auto" w:fill="auto"/>
            <w:noWrap w:val="0"/>
            <w:vAlign w:val="center"/>
          </w:tcPr>
          <w:p>
            <w:pPr>
              <w:spacing w:line="300" w:lineRule="exact"/>
              <w:jc w:val="right"/>
              <w:rPr>
                <w:rFonts w:ascii="方正书宋_GBK" w:eastAsia="方正书宋_GBK"/>
                <w:b/>
              </w:rPr>
            </w:pPr>
          </w:p>
        </w:tc>
        <w:tc>
          <w:tcPr>
            <w:tcW w:w="842" w:type="dxa"/>
            <w:shd w:val="clear" w:color="auto" w:fill="auto"/>
            <w:noWrap w:val="0"/>
            <w:vAlign w:val="center"/>
          </w:tcPr>
          <w:p>
            <w:pPr>
              <w:spacing w:line="300" w:lineRule="exact"/>
              <w:jc w:val="right"/>
              <w:rPr>
                <w:rFonts w:ascii="方正书宋_GBK" w:eastAsia="方正书宋_GBK"/>
                <w:b/>
              </w:rPr>
            </w:pPr>
          </w:p>
        </w:tc>
        <w:tc>
          <w:tcPr>
            <w:tcW w:w="955" w:type="dxa"/>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18.00</w:t>
            </w:r>
          </w:p>
        </w:tc>
        <w:tc>
          <w:tcPr>
            <w:tcW w:w="955" w:type="dxa"/>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18.00</w:t>
            </w:r>
          </w:p>
        </w:tc>
        <w:tc>
          <w:tcPr>
            <w:tcW w:w="955" w:type="dxa"/>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18.00</w:t>
            </w:r>
          </w:p>
        </w:tc>
        <w:tc>
          <w:tcPr>
            <w:tcW w:w="955" w:type="dxa"/>
            <w:shd w:val="clear" w:color="auto" w:fill="auto"/>
            <w:noWrap w:val="0"/>
            <w:vAlign w:val="center"/>
          </w:tcPr>
          <w:p>
            <w:pPr>
              <w:spacing w:line="300" w:lineRule="exact"/>
              <w:jc w:val="right"/>
              <w:rPr>
                <w:rFonts w:ascii="方正书宋_GBK" w:eastAsia="方正书宋_GBK"/>
                <w:b/>
              </w:rPr>
            </w:pPr>
          </w:p>
        </w:tc>
        <w:tc>
          <w:tcPr>
            <w:tcW w:w="958" w:type="dxa"/>
            <w:shd w:val="clear" w:color="auto" w:fill="auto"/>
            <w:noWrap w:val="0"/>
            <w:vAlign w:val="center"/>
          </w:tcPr>
          <w:p>
            <w:pPr>
              <w:spacing w:line="300" w:lineRule="exact"/>
              <w:jc w:val="right"/>
              <w:rPr>
                <w:rFonts w:ascii="方正书宋_GBK" w:eastAsia="方正书宋_GBK"/>
                <w:b/>
              </w:rPr>
            </w:pPr>
          </w:p>
        </w:tc>
        <w:tc>
          <w:tcPr>
            <w:tcW w:w="958" w:type="dxa"/>
            <w:shd w:val="clear" w:color="auto" w:fill="auto"/>
            <w:noWrap w:val="0"/>
            <w:vAlign w:val="center"/>
          </w:tcPr>
          <w:p>
            <w:pPr>
              <w:spacing w:line="300" w:lineRule="exact"/>
              <w:jc w:val="right"/>
              <w:rPr>
                <w:rFonts w:ascii="方正书宋_GBK" w:eastAsia="方正书宋_GBK"/>
                <w:b/>
              </w:rPr>
            </w:pPr>
          </w:p>
        </w:tc>
        <w:tc>
          <w:tcPr>
            <w:tcW w:w="915" w:type="dxa"/>
            <w:shd w:val="clear" w:color="auto" w:fill="auto"/>
            <w:noWrap w:val="0"/>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40" w:type="dxa"/>
            <w:shd w:val="clear" w:color="auto" w:fill="auto"/>
            <w:noWrap w:val="0"/>
            <w:vAlign w:val="center"/>
          </w:tcPr>
          <w:p>
            <w:pPr>
              <w:spacing w:line="300" w:lineRule="exact"/>
              <w:jc w:val="center"/>
              <w:rPr>
                <w:rFonts w:hint="eastAsia" w:ascii="方正书宋_GBK" w:eastAsia="方正书宋_GBK"/>
                <w:b/>
              </w:rPr>
            </w:pPr>
            <w:r>
              <w:rPr>
                <w:rFonts w:hint="eastAsia" w:ascii="方正书宋_GBK" w:eastAsia="方正书宋_GBK"/>
                <w:b/>
              </w:rPr>
              <w:t>共青团霸州市委员会小计</w:t>
            </w:r>
          </w:p>
        </w:tc>
        <w:tc>
          <w:tcPr>
            <w:tcW w:w="1091" w:type="dxa"/>
            <w:shd w:val="clear" w:color="auto" w:fill="auto"/>
            <w:noWrap w:val="0"/>
            <w:vAlign w:val="center"/>
          </w:tcPr>
          <w:p>
            <w:pPr>
              <w:spacing w:line="300" w:lineRule="exact"/>
              <w:jc w:val="right"/>
              <w:rPr>
                <w:rFonts w:ascii="方正书宋_GBK" w:eastAsia="方正书宋_GBK"/>
                <w:b/>
              </w:rPr>
            </w:pPr>
          </w:p>
        </w:tc>
        <w:tc>
          <w:tcPr>
            <w:tcW w:w="966" w:type="dxa"/>
            <w:shd w:val="clear" w:color="auto" w:fill="auto"/>
            <w:noWrap w:val="0"/>
            <w:vAlign w:val="center"/>
          </w:tcPr>
          <w:p>
            <w:pPr>
              <w:spacing w:line="300" w:lineRule="exact"/>
              <w:jc w:val="left"/>
              <w:rPr>
                <w:rFonts w:ascii="方正书宋_GBK" w:eastAsia="方正书宋_GBK"/>
                <w:b/>
              </w:rPr>
            </w:pPr>
          </w:p>
        </w:tc>
        <w:tc>
          <w:tcPr>
            <w:tcW w:w="978" w:type="dxa"/>
            <w:shd w:val="clear" w:color="auto" w:fill="auto"/>
            <w:noWrap w:val="0"/>
            <w:vAlign w:val="center"/>
          </w:tcPr>
          <w:p>
            <w:pPr>
              <w:spacing w:line="300" w:lineRule="exact"/>
              <w:jc w:val="left"/>
              <w:rPr>
                <w:rFonts w:ascii="方正书宋_GBK" w:eastAsia="方正书宋_GBK"/>
                <w:b/>
              </w:rPr>
            </w:pPr>
          </w:p>
        </w:tc>
        <w:tc>
          <w:tcPr>
            <w:tcW w:w="754" w:type="dxa"/>
            <w:shd w:val="clear" w:color="auto" w:fill="auto"/>
            <w:noWrap w:val="0"/>
            <w:vAlign w:val="center"/>
          </w:tcPr>
          <w:p>
            <w:pPr>
              <w:spacing w:line="300" w:lineRule="exact"/>
              <w:jc w:val="left"/>
              <w:rPr>
                <w:rFonts w:ascii="方正书宋_GBK" w:eastAsia="方正书宋_GBK"/>
                <w:b/>
              </w:rPr>
            </w:pPr>
          </w:p>
        </w:tc>
        <w:tc>
          <w:tcPr>
            <w:tcW w:w="846" w:type="dxa"/>
            <w:shd w:val="clear" w:color="auto" w:fill="auto"/>
            <w:noWrap w:val="0"/>
            <w:vAlign w:val="center"/>
          </w:tcPr>
          <w:p>
            <w:pPr>
              <w:spacing w:line="300" w:lineRule="exact"/>
              <w:jc w:val="right"/>
              <w:rPr>
                <w:rFonts w:ascii="方正书宋_GBK" w:eastAsia="方正书宋_GBK"/>
                <w:b/>
              </w:rPr>
            </w:pPr>
          </w:p>
        </w:tc>
        <w:tc>
          <w:tcPr>
            <w:tcW w:w="842" w:type="dxa"/>
            <w:shd w:val="clear" w:color="auto" w:fill="auto"/>
            <w:noWrap w:val="0"/>
            <w:vAlign w:val="center"/>
          </w:tcPr>
          <w:p>
            <w:pPr>
              <w:spacing w:line="300" w:lineRule="exact"/>
              <w:jc w:val="right"/>
              <w:rPr>
                <w:rFonts w:ascii="方正书宋_GBK" w:eastAsia="方正书宋_GBK"/>
                <w:b/>
              </w:rPr>
            </w:pPr>
          </w:p>
        </w:tc>
        <w:tc>
          <w:tcPr>
            <w:tcW w:w="955" w:type="dxa"/>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18.00</w:t>
            </w:r>
          </w:p>
        </w:tc>
        <w:tc>
          <w:tcPr>
            <w:tcW w:w="955" w:type="dxa"/>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18.00</w:t>
            </w:r>
          </w:p>
        </w:tc>
        <w:tc>
          <w:tcPr>
            <w:tcW w:w="955" w:type="dxa"/>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18.00</w:t>
            </w:r>
          </w:p>
        </w:tc>
        <w:tc>
          <w:tcPr>
            <w:tcW w:w="955" w:type="dxa"/>
            <w:shd w:val="clear" w:color="auto" w:fill="auto"/>
            <w:noWrap w:val="0"/>
            <w:vAlign w:val="center"/>
          </w:tcPr>
          <w:p>
            <w:pPr>
              <w:spacing w:line="300" w:lineRule="exact"/>
              <w:jc w:val="right"/>
              <w:rPr>
                <w:rFonts w:ascii="方正书宋_GBK" w:eastAsia="方正书宋_GBK"/>
                <w:b/>
              </w:rPr>
            </w:pPr>
          </w:p>
        </w:tc>
        <w:tc>
          <w:tcPr>
            <w:tcW w:w="958" w:type="dxa"/>
            <w:shd w:val="clear" w:color="auto" w:fill="auto"/>
            <w:noWrap w:val="0"/>
            <w:vAlign w:val="center"/>
          </w:tcPr>
          <w:p>
            <w:pPr>
              <w:spacing w:line="300" w:lineRule="exact"/>
              <w:jc w:val="right"/>
              <w:rPr>
                <w:rFonts w:ascii="方正书宋_GBK" w:eastAsia="方正书宋_GBK"/>
                <w:b/>
              </w:rPr>
            </w:pPr>
          </w:p>
        </w:tc>
        <w:tc>
          <w:tcPr>
            <w:tcW w:w="958" w:type="dxa"/>
            <w:shd w:val="clear" w:color="auto" w:fill="auto"/>
            <w:noWrap w:val="0"/>
            <w:vAlign w:val="center"/>
          </w:tcPr>
          <w:p>
            <w:pPr>
              <w:spacing w:line="300" w:lineRule="exact"/>
              <w:jc w:val="right"/>
              <w:rPr>
                <w:rFonts w:ascii="方正书宋_GBK" w:eastAsia="方正书宋_GBK"/>
                <w:b/>
              </w:rPr>
            </w:pPr>
          </w:p>
        </w:tc>
        <w:tc>
          <w:tcPr>
            <w:tcW w:w="915" w:type="dxa"/>
            <w:shd w:val="clear" w:color="auto" w:fill="auto"/>
            <w:noWrap w:val="0"/>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4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青年中心运行经费（廊坊）</w:t>
            </w:r>
          </w:p>
        </w:tc>
        <w:tc>
          <w:tcPr>
            <w:tcW w:w="109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7.30</w:t>
            </w:r>
          </w:p>
        </w:tc>
        <w:tc>
          <w:tcPr>
            <w:tcW w:w="96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印刷品</w:t>
            </w:r>
          </w:p>
        </w:tc>
        <w:tc>
          <w:tcPr>
            <w:tcW w:w="978"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A0802</w:t>
            </w:r>
          </w:p>
        </w:tc>
        <w:tc>
          <w:tcPr>
            <w:tcW w:w="75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块</w:t>
            </w:r>
          </w:p>
        </w:tc>
        <w:tc>
          <w:tcPr>
            <w:tcW w:w="846"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40.00</w:t>
            </w:r>
          </w:p>
        </w:tc>
        <w:tc>
          <w:tcPr>
            <w:tcW w:w="842"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0.05</w:t>
            </w:r>
          </w:p>
        </w:tc>
        <w:tc>
          <w:tcPr>
            <w:tcW w:w="955"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2.00</w:t>
            </w:r>
          </w:p>
        </w:tc>
        <w:tc>
          <w:tcPr>
            <w:tcW w:w="955"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2.00</w:t>
            </w:r>
          </w:p>
        </w:tc>
        <w:tc>
          <w:tcPr>
            <w:tcW w:w="955"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2.00</w:t>
            </w:r>
          </w:p>
        </w:tc>
        <w:tc>
          <w:tcPr>
            <w:tcW w:w="955" w:type="dxa"/>
            <w:shd w:val="clear" w:color="auto" w:fill="auto"/>
            <w:noWrap w:val="0"/>
            <w:vAlign w:val="center"/>
          </w:tcPr>
          <w:p>
            <w:pPr>
              <w:spacing w:line="300" w:lineRule="exact"/>
              <w:jc w:val="right"/>
              <w:rPr>
                <w:rFonts w:ascii="方正书宋_GBK" w:eastAsia="方正书宋_GBK"/>
              </w:rPr>
            </w:pPr>
          </w:p>
        </w:tc>
        <w:tc>
          <w:tcPr>
            <w:tcW w:w="958" w:type="dxa"/>
            <w:shd w:val="clear" w:color="auto" w:fill="auto"/>
            <w:noWrap w:val="0"/>
            <w:vAlign w:val="center"/>
          </w:tcPr>
          <w:p>
            <w:pPr>
              <w:spacing w:line="300" w:lineRule="exact"/>
              <w:jc w:val="right"/>
              <w:rPr>
                <w:rFonts w:ascii="方正书宋_GBK" w:eastAsia="方正书宋_GBK"/>
              </w:rPr>
            </w:pPr>
          </w:p>
        </w:tc>
        <w:tc>
          <w:tcPr>
            <w:tcW w:w="958" w:type="dxa"/>
            <w:shd w:val="clear" w:color="auto" w:fill="auto"/>
            <w:noWrap w:val="0"/>
            <w:vAlign w:val="center"/>
          </w:tcPr>
          <w:p>
            <w:pPr>
              <w:spacing w:line="300" w:lineRule="exact"/>
              <w:jc w:val="right"/>
              <w:rPr>
                <w:rFonts w:ascii="方正书宋_GBK" w:eastAsia="方正书宋_GBK"/>
              </w:rPr>
            </w:pPr>
          </w:p>
        </w:tc>
        <w:tc>
          <w:tcPr>
            <w:tcW w:w="915"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4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青年中心运行经费（廊坊）</w:t>
            </w:r>
          </w:p>
        </w:tc>
        <w:tc>
          <w:tcPr>
            <w:tcW w:w="109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7.30</w:t>
            </w:r>
          </w:p>
        </w:tc>
        <w:tc>
          <w:tcPr>
            <w:tcW w:w="96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货物</w:t>
            </w:r>
          </w:p>
        </w:tc>
        <w:tc>
          <w:tcPr>
            <w:tcW w:w="978"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A</w:t>
            </w:r>
          </w:p>
        </w:tc>
        <w:tc>
          <w:tcPr>
            <w:tcW w:w="75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平米</w:t>
            </w:r>
          </w:p>
        </w:tc>
        <w:tc>
          <w:tcPr>
            <w:tcW w:w="846"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40.00</w:t>
            </w:r>
          </w:p>
        </w:tc>
        <w:tc>
          <w:tcPr>
            <w:tcW w:w="842"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0.10</w:t>
            </w:r>
          </w:p>
        </w:tc>
        <w:tc>
          <w:tcPr>
            <w:tcW w:w="955"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4.00</w:t>
            </w:r>
          </w:p>
        </w:tc>
        <w:tc>
          <w:tcPr>
            <w:tcW w:w="955"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4.00</w:t>
            </w:r>
          </w:p>
        </w:tc>
        <w:tc>
          <w:tcPr>
            <w:tcW w:w="955"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4.00</w:t>
            </w:r>
          </w:p>
        </w:tc>
        <w:tc>
          <w:tcPr>
            <w:tcW w:w="955" w:type="dxa"/>
            <w:shd w:val="clear" w:color="auto" w:fill="auto"/>
            <w:noWrap w:val="0"/>
            <w:vAlign w:val="center"/>
          </w:tcPr>
          <w:p>
            <w:pPr>
              <w:spacing w:line="300" w:lineRule="exact"/>
              <w:jc w:val="right"/>
              <w:rPr>
                <w:rFonts w:ascii="方正书宋_GBK" w:eastAsia="方正书宋_GBK"/>
              </w:rPr>
            </w:pPr>
          </w:p>
        </w:tc>
        <w:tc>
          <w:tcPr>
            <w:tcW w:w="958" w:type="dxa"/>
            <w:shd w:val="clear" w:color="auto" w:fill="auto"/>
            <w:noWrap w:val="0"/>
            <w:vAlign w:val="center"/>
          </w:tcPr>
          <w:p>
            <w:pPr>
              <w:spacing w:line="300" w:lineRule="exact"/>
              <w:jc w:val="right"/>
              <w:rPr>
                <w:rFonts w:ascii="方正书宋_GBK" w:eastAsia="方正书宋_GBK"/>
              </w:rPr>
            </w:pPr>
          </w:p>
        </w:tc>
        <w:tc>
          <w:tcPr>
            <w:tcW w:w="958" w:type="dxa"/>
            <w:shd w:val="clear" w:color="auto" w:fill="auto"/>
            <w:noWrap w:val="0"/>
            <w:vAlign w:val="center"/>
          </w:tcPr>
          <w:p>
            <w:pPr>
              <w:spacing w:line="300" w:lineRule="exact"/>
              <w:jc w:val="right"/>
              <w:rPr>
                <w:rFonts w:ascii="方正书宋_GBK" w:eastAsia="方正书宋_GBK"/>
              </w:rPr>
            </w:pPr>
          </w:p>
        </w:tc>
        <w:tc>
          <w:tcPr>
            <w:tcW w:w="915"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4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青年中心运行经费</w:t>
            </w:r>
          </w:p>
        </w:tc>
        <w:tc>
          <w:tcPr>
            <w:tcW w:w="109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5.00</w:t>
            </w:r>
          </w:p>
        </w:tc>
        <w:tc>
          <w:tcPr>
            <w:tcW w:w="96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印刷品</w:t>
            </w:r>
          </w:p>
        </w:tc>
        <w:tc>
          <w:tcPr>
            <w:tcW w:w="978"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A0802</w:t>
            </w:r>
          </w:p>
        </w:tc>
        <w:tc>
          <w:tcPr>
            <w:tcW w:w="75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张</w:t>
            </w:r>
          </w:p>
        </w:tc>
        <w:tc>
          <w:tcPr>
            <w:tcW w:w="846"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200.00</w:t>
            </w:r>
          </w:p>
        </w:tc>
        <w:tc>
          <w:tcPr>
            <w:tcW w:w="842"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0.01</w:t>
            </w:r>
          </w:p>
        </w:tc>
        <w:tc>
          <w:tcPr>
            <w:tcW w:w="955"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2.00</w:t>
            </w:r>
          </w:p>
        </w:tc>
        <w:tc>
          <w:tcPr>
            <w:tcW w:w="955"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2.00</w:t>
            </w:r>
          </w:p>
        </w:tc>
        <w:tc>
          <w:tcPr>
            <w:tcW w:w="955"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2.00</w:t>
            </w:r>
          </w:p>
        </w:tc>
        <w:tc>
          <w:tcPr>
            <w:tcW w:w="955" w:type="dxa"/>
            <w:shd w:val="clear" w:color="auto" w:fill="auto"/>
            <w:noWrap w:val="0"/>
            <w:vAlign w:val="center"/>
          </w:tcPr>
          <w:p>
            <w:pPr>
              <w:spacing w:line="300" w:lineRule="exact"/>
              <w:jc w:val="right"/>
              <w:rPr>
                <w:rFonts w:ascii="方正书宋_GBK" w:eastAsia="方正书宋_GBK"/>
              </w:rPr>
            </w:pPr>
          </w:p>
        </w:tc>
        <w:tc>
          <w:tcPr>
            <w:tcW w:w="958" w:type="dxa"/>
            <w:shd w:val="clear" w:color="auto" w:fill="auto"/>
            <w:noWrap w:val="0"/>
            <w:vAlign w:val="center"/>
          </w:tcPr>
          <w:p>
            <w:pPr>
              <w:spacing w:line="300" w:lineRule="exact"/>
              <w:jc w:val="right"/>
              <w:rPr>
                <w:rFonts w:ascii="方正书宋_GBK" w:eastAsia="方正书宋_GBK"/>
              </w:rPr>
            </w:pPr>
          </w:p>
        </w:tc>
        <w:tc>
          <w:tcPr>
            <w:tcW w:w="958" w:type="dxa"/>
            <w:shd w:val="clear" w:color="auto" w:fill="auto"/>
            <w:noWrap w:val="0"/>
            <w:vAlign w:val="center"/>
          </w:tcPr>
          <w:p>
            <w:pPr>
              <w:spacing w:line="300" w:lineRule="exact"/>
              <w:jc w:val="right"/>
              <w:rPr>
                <w:rFonts w:ascii="方正书宋_GBK" w:eastAsia="方正书宋_GBK"/>
              </w:rPr>
            </w:pPr>
          </w:p>
        </w:tc>
        <w:tc>
          <w:tcPr>
            <w:tcW w:w="915"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4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青年中心运行经费</w:t>
            </w:r>
          </w:p>
        </w:tc>
        <w:tc>
          <w:tcPr>
            <w:tcW w:w="109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5.00</w:t>
            </w:r>
          </w:p>
        </w:tc>
        <w:tc>
          <w:tcPr>
            <w:tcW w:w="96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办公消耗用品及类似物品</w:t>
            </w:r>
          </w:p>
        </w:tc>
        <w:tc>
          <w:tcPr>
            <w:tcW w:w="978"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A09</w:t>
            </w:r>
          </w:p>
        </w:tc>
        <w:tc>
          <w:tcPr>
            <w:tcW w:w="75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平米</w:t>
            </w:r>
          </w:p>
        </w:tc>
        <w:tc>
          <w:tcPr>
            <w:tcW w:w="846"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10.00</w:t>
            </w:r>
          </w:p>
        </w:tc>
        <w:tc>
          <w:tcPr>
            <w:tcW w:w="842"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0.10</w:t>
            </w:r>
          </w:p>
        </w:tc>
        <w:tc>
          <w:tcPr>
            <w:tcW w:w="955"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1.00</w:t>
            </w:r>
          </w:p>
        </w:tc>
        <w:tc>
          <w:tcPr>
            <w:tcW w:w="955"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1.00</w:t>
            </w:r>
          </w:p>
        </w:tc>
        <w:tc>
          <w:tcPr>
            <w:tcW w:w="955"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1.00</w:t>
            </w:r>
          </w:p>
        </w:tc>
        <w:tc>
          <w:tcPr>
            <w:tcW w:w="955" w:type="dxa"/>
            <w:shd w:val="clear" w:color="auto" w:fill="auto"/>
            <w:noWrap w:val="0"/>
            <w:vAlign w:val="center"/>
          </w:tcPr>
          <w:p>
            <w:pPr>
              <w:spacing w:line="300" w:lineRule="exact"/>
              <w:jc w:val="right"/>
              <w:rPr>
                <w:rFonts w:ascii="方正书宋_GBK" w:eastAsia="方正书宋_GBK"/>
              </w:rPr>
            </w:pPr>
          </w:p>
        </w:tc>
        <w:tc>
          <w:tcPr>
            <w:tcW w:w="958" w:type="dxa"/>
            <w:shd w:val="clear" w:color="auto" w:fill="auto"/>
            <w:noWrap w:val="0"/>
            <w:vAlign w:val="center"/>
          </w:tcPr>
          <w:p>
            <w:pPr>
              <w:spacing w:line="300" w:lineRule="exact"/>
              <w:jc w:val="right"/>
              <w:rPr>
                <w:rFonts w:ascii="方正书宋_GBK" w:eastAsia="方正书宋_GBK"/>
              </w:rPr>
            </w:pPr>
          </w:p>
        </w:tc>
        <w:tc>
          <w:tcPr>
            <w:tcW w:w="958" w:type="dxa"/>
            <w:shd w:val="clear" w:color="auto" w:fill="auto"/>
            <w:noWrap w:val="0"/>
            <w:vAlign w:val="center"/>
          </w:tcPr>
          <w:p>
            <w:pPr>
              <w:spacing w:line="300" w:lineRule="exact"/>
              <w:jc w:val="right"/>
              <w:rPr>
                <w:rFonts w:ascii="方正书宋_GBK" w:eastAsia="方正书宋_GBK"/>
              </w:rPr>
            </w:pPr>
          </w:p>
        </w:tc>
        <w:tc>
          <w:tcPr>
            <w:tcW w:w="915"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4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青年中心运行经费</w:t>
            </w:r>
          </w:p>
        </w:tc>
        <w:tc>
          <w:tcPr>
            <w:tcW w:w="109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5.00</w:t>
            </w:r>
          </w:p>
        </w:tc>
        <w:tc>
          <w:tcPr>
            <w:tcW w:w="96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办公消耗用品及类似物品</w:t>
            </w:r>
          </w:p>
        </w:tc>
        <w:tc>
          <w:tcPr>
            <w:tcW w:w="978"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A09</w:t>
            </w:r>
          </w:p>
        </w:tc>
        <w:tc>
          <w:tcPr>
            <w:tcW w:w="75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块</w:t>
            </w:r>
          </w:p>
        </w:tc>
        <w:tc>
          <w:tcPr>
            <w:tcW w:w="846"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40.00</w:t>
            </w:r>
          </w:p>
        </w:tc>
        <w:tc>
          <w:tcPr>
            <w:tcW w:w="842"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0.05</w:t>
            </w:r>
          </w:p>
        </w:tc>
        <w:tc>
          <w:tcPr>
            <w:tcW w:w="955"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2.00</w:t>
            </w:r>
          </w:p>
        </w:tc>
        <w:tc>
          <w:tcPr>
            <w:tcW w:w="955"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2.00</w:t>
            </w:r>
          </w:p>
        </w:tc>
        <w:tc>
          <w:tcPr>
            <w:tcW w:w="955"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2.00</w:t>
            </w:r>
          </w:p>
        </w:tc>
        <w:tc>
          <w:tcPr>
            <w:tcW w:w="955" w:type="dxa"/>
            <w:shd w:val="clear" w:color="auto" w:fill="auto"/>
            <w:noWrap w:val="0"/>
            <w:vAlign w:val="center"/>
          </w:tcPr>
          <w:p>
            <w:pPr>
              <w:spacing w:line="300" w:lineRule="exact"/>
              <w:jc w:val="right"/>
              <w:rPr>
                <w:rFonts w:ascii="方正书宋_GBK" w:eastAsia="方正书宋_GBK"/>
              </w:rPr>
            </w:pPr>
          </w:p>
        </w:tc>
        <w:tc>
          <w:tcPr>
            <w:tcW w:w="958" w:type="dxa"/>
            <w:shd w:val="clear" w:color="auto" w:fill="auto"/>
            <w:noWrap w:val="0"/>
            <w:vAlign w:val="center"/>
          </w:tcPr>
          <w:p>
            <w:pPr>
              <w:spacing w:line="300" w:lineRule="exact"/>
              <w:jc w:val="right"/>
              <w:rPr>
                <w:rFonts w:ascii="方正书宋_GBK" w:eastAsia="方正书宋_GBK"/>
              </w:rPr>
            </w:pPr>
          </w:p>
        </w:tc>
        <w:tc>
          <w:tcPr>
            <w:tcW w:w="958" w:type="dxa"/>
            <w:shd w:val="clear" w:color="auto" w:fill="auto"/>
            <w:noWrap w:val="0"/>
            <w:vAlign w:val="center"/>
          </w:tcPr>
          <w:p>
            <w:pPr>
              <w:spacing w:line="300" w:lineRule="exact"/>
              <w:jc w:val="right"/>
              <w:rPr>
                <w:rFonts w:ascii="方正书宋_GBK" w:eastAsia="方正书宋_GBK"/>
              </w:rPr>
            </w:pPr>
          </w:p>
        </w:tc>
        <w:tc>
          <w:tcPr>
            <w:tcW w:w="915"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4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共青团专项工作经费</w:t>
            </w:r>
          </w:p>
        </w:tc>
        <w:tc>
          <w:tcPr>
            <w:tcW w:w="109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10.00</w:t>
            </w:r>
          </w:p>
        </w:tc>
        <w:tc>
          <w:tcPr>
            <w:tcW w:w="96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办公消耗用品及类似物品</w:t>
            </w:r>
          </w:p>
        </w:tc>
        <w:tc>
          <w:tcPr>
            <w:tcW w:w="978"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A09</w:t>
            </w:r>
          </w:p>
        </w:tc>
        <w:tc>
          <w:tcPr>
            <w:tcW w:w="75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个</w:t>
            </w:r>
          </w:p>
        </w:tc>
        <w:tc>
          <w:tcPr>
            <w:tcW w:w="846"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150.00</w:t>
            </w:r>
          </w:p>
        </w:tc>
        <w:tc>
          <w:tcPr>
            <w:tcW w:w="842"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0.02</w:t>
            </w:r>
          </w:p>
        </w:tc>
        <w:tc>
          <w:tcPr>
            <w:tcW w:w="955"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3.00</w:t>
            </w:r>
          </w:p>
        </w:tc>
        <w:tc>
          <w:tcPr>
            <w:tcW w:w="955"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3.00</w:t>
            </w:r>
          </w:p>
        </w:tc>
        <w:tc>
          <w:tcPr>
            <w:tcW w:w="955"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3.00</w:t>
            </w:r>
          </w:p>
        </w:tc>
        <w:tc>
          <w:tcPr>
            <w:tcW w:w="955" w:type="dxa"/>
            <w:shd w:val="clear" w:color="auto" w:fill="auto"/>
            <w:noWrap w:val="0"/>
            <w:vAlign w:val="center"/>
          </w:tcPr>
          <w:p>
            <w:pPr>
              <w:spacing w:line="300" w:lineRule="exact"/>
              <w:jc w:val="right"/>
              <w:rPr>
                <w:rFonts w:ascii="方正书宋_GBK" w:eastAsia="方正书宋_GBK"/>
              </w:rPr>
            </w:pPr>
          </w:p>
        </w:tc>
        <w:tc>
          <w:tcPr>
            <w:tcW w:w="958" w:type="dxa"/>
            <w:shd w:val="clear" w:color="auto" w:fill="auto"/>
            <w:noWrap w:val="0"/>
            <w:vAlign w:val="center"/>
          </w:tcPr>
          <w:p>
            <w:pPr>
              <w:spacing w:line="300" w:lineRule="exact"/>
              <w:jc w:val="right"/>
              <w:rPr>
                <w:rFonts w:ascii="方正书宋_GBK" w:eastAsia="方正书宋_GBK"/>
              </w:rPr>
            </w:pPr>
          </w:p>
        </w:tc>
        <w:tc>
          <w:tcPr>
            <w:tcW w:w="958" w:type="dxa"/>
            <w:shd w:val="clear" w:color="auto" w:fill="auto"/>
            <w:noWrap w:val="0"/>
            <w:vAlign w:val="center"/>
          </w:tcPr>
          <w:p>
            <w:pPr>
              <w:spacing w:line="300" w:lineRule="exact"/>
              <w:jc w:val="right"/>
              <w:rPr>
                <w:rFonts w:ascii="方正书宋_GBK" w:eastAsia="方正书宋_GBK"/>
              </w:rPr>
            </w:pPr>
          </w:p>
        </w:tc>
        <w:tc>
          <w:tcPr>
            <w:tcW w:w="915"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4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青年志愿者活动经费</w:t>
            </w:r>
          </w:p>
        </w:tc>
        <w:tc>
          <w:tcPr>
            <w:tcW w:w="109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5.00</w:t>
            </w:r>
          </w:p>
        </w:tc>
        <w:tc>
          <w:tcPr>
            <w:tcW w:w="96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印刷品</w:t>
            </w:r>
          </w:p>
        </w:tc>
        <w:tc>
          <w:tcPr>
            <w:tcW w:w="978"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A0802</w:t>
            </w:r>
          </w:p>
        </w:tc>
        <w:tc>
          <w:tcPr>
            <w:tcW w:w="75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张</w:t>
            </w:r>
          </w:p>
        </w:tc>
        <w:tc>
          <w:tcPr>
            <w:tcW w:w="846"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200.00</w:t>
            </w:r>
          </w:p>
        </w:tc>
        <w:tc>
          <w:tcPr>
            <w:tcW w:w="842"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0.01</w:t>
            </w:r>
          </w:p>
        </w:tc>
        <w:tc>
          <w:tcPr>
            <w:tcW w:w="955"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2.00</w:t>
            </w:r>
          </w:p>
        </w:tc>
        <w:tc>
          <w:tcPr>
            <w:tcW w:w="955"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2.00</w:t>
            </w:r>
          </w:p>
        </w:tc>
        <w:tc>
          <w:tcPr>
            <w:tcW w:w="955"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2.00</w:t>
            </w:r>
          </w:p>
        </w:tc>
        <w:tc>
          <w:tcPr>
            <w:tcW w:w="955" w:type="dxa"/>
            <w:shd w:val="clear" w:color="auto" w:fill="auto"/>
            <w:noWrap w:val="0"/>
            <w:vAlign w:val="center"/>
          </w:tcPr>
          <w:p>
            <w:pPr>
              <w:spacing w:line="300" w:lineRule="exact"/>
              <w:jc w:val="right"/>
              <w:rPr>
                <w:rFonts w:ascii="方正书宋_GBK" w:eastAsia="方正书宋_GBK"/>
              </w:rPr>
            </w:pPr>
          </w:p>
        </w:tc>
        <w:tc>
          <w:tcPr>
            <w:tcW w:w="958" w:type="dxa"/>
            <w:shd w:val="clear" w:color="auto" w:fill="auto"/>
            <w:noWrap w:val="0"/>
            <w:vAlign w:val="center"/>
          </w:tcPr>
          <w:p>
            <w:pPr>
              <w:spacing w:line="300" w:lineRule="exact"/>
              <w:jc w:val="right"/>
              <w:rPr>
                <w:rFonts w:ascii="方正书宋_GBK" w:eastAsia="方正书宋_GBK"/>
              </w:rPr>
            </w:pPr>
          </w:p>
        </w:tc>
        <w:tc>
          <w:tcPr>
            <w:tcW w:w="958" w:type="dxa"/>
            <w:shd w:val="clear" w:color="auto" w:fill="auto"/>
            <w:noWrap w:val="0"/>
            <w:vAlign w:val="center"/>
          </w:tcPr>
          <w:p>
            <w:pPr>
              <w:spacing w:line="300" w:lineRule="exact"/>
              <w:jc w:val="right"/>
              <w:rPr>
                <w:rFonts w:ascii="方正书宋_GBK" w:eastAsia="方正书宋_GBK"/>
              </w:rPr>
            </w:pPr>
          </w:p>
        </w:tc>
        <w:tc>
          <w:tcPr>
            <w:tcW w:w="915"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4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青年志愿者活动经费</w:t>
            </w:r>
          </w:p>
        </w:tc>
        <w:tc>
          <w:tcPr>
            <w:tcW w:w="109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5.00</w:t>
            </w:r>
          </w:p>
        </w:tc>
        <w:tc>
          <w:tcPr>
            <w:tcW w:w="96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被服</w:t>
            </w:r>
          </w:p>
        </w:tc>
        <w:tc>
          <w:tcPr>
            <w:tcW w:w="978"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A070301</w:t>
            </w:r>
          </w:p>
        </w:tc>
        <w:tc>
          <w:tcPr>
            <w:tcW w:w="75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套</w:t>
            </w:r>
          </w:p>
        </w:tc>
        <w:tc>
          <w:tcPr>
            <w:tcW w:w="846"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40.00</w:t>
            </w:r>
          </w:p>
        </w:tc>
        <w:tc>
          <w:tcPr>
            <w:tcW w:w="842"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0.05</w:t>
            </w:r>
          </w:p>
        </w:tc>
        <w:tc>
          <w:tcPr>
            <w:tcW w:w="955"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2.00</w:t>
            </w:r>
          </w:p>
        </w:tc>
        <w:tc>
          <w:tcPr>
            <w:tcW w:w="955"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2.00</w:t>
            </w:r>
          </w:p>
        </w:tc>
        <w:tc>
          <w:tcPr>
            <w:tcW w:w="955"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2.00</w:t>
            </w:r>
          </w:p>
        </w:tc>
        <w:tc>
          <w:tcPr>
            <w:tcW w:w="955" w:type="dxa"/>
            <w:shd w:val="clear" w:color="auto" w:fill="auto"/>
            <w:noWrap w:val="0"/>
            <w:vAlign w:val="center"/>
          </w:tcPr>
          <w:p>
            <w:pPr>
              <w:spacing w:line="300" w:lineRule="exact"/>
              <w:jc w:val="right"/>
              <w:rPr>
                <w:rFonts w:ascii="方正书宋_GBK" w:eastAsia="方正书宋_GBK"/>
              </w:rPr>
            </w:pPr>
          </w:p>
        </w:tc>
        <w:tc>
          <w:tcPr>
            <w:tcW w:w="958" w:type="dxa"/>
            <w:shd w:val="clear" w:color="auto" w:fill="auto"/>
            <w:noWrap w:val="0"/>
            <w:vAlign w:val="center"/>
          </w:tcPr>
          <w:p>
            <w:pPr>
              <w:spacing w:line="300" w:lineRule="exact"/>
              <w:jc w:val="right"/>
              <w:rPr>
                <w:rFonts w:ascii="方正书宋_GBK" w:eastAsia="方正书宋_GBK"/>
              </w:rPr>
            </w:pPr>
          </w:p>
        </w:tc>
        <w:tc>
          <w:tcPr>
            <w:tcW w:w="958" w:type="dxa"/>
            <w:shd w:val="clear" w:color="auto" w:fill="auto"/>
            <w:noWrap w:val="0"/>
            <w:vAlign w:val="center"/>
          </w:tcPr>
          <w:p>
            <w:pPr>
              <w:spacing w:line="300" w:lineRule="exact"/>
              <w:jc w:val="right"/>
              <w:rPr>
                <w:rFonts w:ascii="方正书宋_GBK" w:eastAsia="方正书宋_GBK"/>
              </w:rPr>
            </w:pPr>
          </w:p>
        </w:tc>
        <w:tc>
          <w:tcPr>
            <w:tcW w:w="915" w:type="dxa"/>
            <w:shd w:val="clear" w:color="auto" w:fill="auto"/>
            <w:noWrap w:val="0"/>
            <w:vAlign w:val="center"/>
          </w:tcPr>
          <w:p>
            <w:pPr>
              <w:spacing w:line="300" w:lineRule="exact"/>
              <w:jc w:val="right"/>
              <w:rPr>
                <w:rFonts w:ascii="方正书宋_GBK" w:eastAsia="方正书宋_GBK"/>
              </w:rPr>
            </w:pPr>
          </w:p>
        </w:tc>
      </w:tr>
    </w:tbl>
    <w:p>
      <w:pPr>
        <w:numPr>
          <w:ilvl w:val="0"/>
          <w:numId w:val="1"/>
        </w:numPr>
        <w:ind w:firstLine="640" w:firstLineChars="200"/>
        <w:rPr>
          <w:rFonts w:hint="eastAsia" w:ascii="黑体" w:hAnsi="黑体" w:eastAsia="黑体" w:cs="Times New Roman"/>
          <w:sz w:val="32"/>
          <w:szCs w:val="32"/>
        </w:rPr>
      </w:pPr>
      <w:r>
        <w:rPr>
          <w:rFonts w:hint="eastAsia" w:ascii="黑体" w:hAnsi="黑体" w:eastAsia="黑体" w:cs="Times New Roman"/>
          <w:sz w:val="32"/>
          <w:szCs w:val="32"/>
        </w:rPr>
        <w:t>国有资产信息</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中国共产主义青年团霸州市委员会员会（含所属单位）上年末固定资产金额为7</w:t>
      </w:r>
      <w:r>
        <w:rPr>
          <w:rFonts w:hint="eastAsia" w:ascii="仿宋" w:hAnsi="仿宋" w:eastAsia="仿宋" w:cs="仿宋"/>
          <w:sz w:val="32"/>
          <w:szCs w:val="32"/>
          <w:lang w:val="en-US" w:eastAsia="zh-CN"/>
        </w:rPr>
        <w:t>8.12</w:t>
      </w:r>
      <w:r>
        <w:rPr>
          <w:rFonts w:hint="eastAsia" w:ascii="仿宋" w:hAnsi="仿宋" w:eastAsia="仿宋" w:cs="仿宋"/>
          <w:sz w:val="32"/>
          <w:szCs w:val="32"/>
        </w:rPr>
        <w:t>万元。</w:t>
      </w:r>
      <w:r>
        <w:rPr>
          <w:rFonts w:hint="eastAsia" w:ascii="仿宋_GB2312" w:hAnsi="黑体" w:eastAsia="仿宋_GB2312"/>
          <w:sz w:val="32"/>
          <w:szCs w:val="32"/>
        </w:rPr>
        <w:t>（详见下表）。</w:t>
      </w:r>
      <w:r>
        <w:rPr>
          <w:rFonts w:hint="eastAsia" w:ascii="仿宋" w:hAnsi="仿宋" w:eastAsia="仿宋" w:cs="仿宋"/>
          <w:sz w:val="32"/>
          <w:szCs w:val="32"/>
        </w:rPr>
        <w:t>本年度我单位</w:t>
      </w:r>
      <w:r>
        <w:rPr>
          <w:rFonts w:hint="eastAsia" w:ascii="仿宋" w:hAnsi="仿宋" w:eastAsia="仿宋" w:cs="仿宋"/>
          <w:sz w:val="32"/>
          <w:szCs w:val="32"/>
          <w:lang w:val="en-US" w:eastAsia="zh-CN"/>
        </w:rPr>
        <w:t>无</w:t>
      </w:r>
      <w:r>
        <w:rPr>
          <w:rFonts w:hint="eastAsia" w:ascii="仿宋" w:hAnsi="仿宋" w:eastAsia="仿宋" w:cs="仿宋"/>
          <w:sz w:val="32"/>
          <w:szCs w:val="32"/>
        </w:rPr>
        <w:t>采购</w:t>
      </w:r>
      <w:r>
        <w:rPr>
          <w:rFonts w:hint="eastAsia" w:ascii="仿宋" w:hAnsi="仿宋" w:eastAsia="仿宋" w:cs="仿宋"/>
          <w:sz w:val="32"/>
          <w:szCs w:val="32"/>
          <w:lang w:val="en-US" w:eastAsia="zh-CN"/>
        </w:rPr>
        <w:t>计划</w:t>
      </w:r>
      <w:r>
        <w:rPr>
          <w:rFonts w:hint="eastAsia" w:ascii="仿宋" w:hAnsi="仿宋" w:eastAsia="仿宋" w:cs="仿宋"/>
          <w:sz w:val="32"/>
          <w:szCs w:val="32"/>
        </w:rPr>
        <w:t>。</w:t>
      </w:r>
    </w:p>
    <w:p>
      <w:pPr>
        <w:numPr>
          <w:ilvl w:val="0"/>
          <w:numId w:val="0"/>
        </w:numPr>
        <w:rPr>
          <w:rFonts w:hint="eastAsia" w:ascii="黑体" w:hAnsi="黑体" w:eastAsia="黑体" w:cs="Times New Roman"/>
          <w:sz w:val="32"/>
          <w:szCs w:val="32"/>
        </w:rPr>
      </w:pPr>
    </w:p>
    <w:tbl>
      <w:tblPr>
        <w:tblStyle w:val="7"/>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noWrap w:val="0"/>
            <w:vAlign w:val="center"/>
          </w:tcPr>
          <w:p>
            <w:pPr>
              <w:widowControl/>
              <w:jc w:val="center"/>
              <w:rPr>
                <w:rFonts w:hint="eastAsia" w:ascii="仿宋" w:hAnsi="仿宋" w:eastAsia="仿宋" w:cs="仿宋"/>
                <w:b/>
                <w:bCs/>
                <w:kern w:val="0"/>
                <w:sz w:val="32"/>
                <w:szCs w:val="32"/>
              </w:rPr>
            </w:pPr>
            <w:r>
              <w:rPr>
                <w:rFonts w:hint="eastAsia" w:ascii="仿宋" w:hAnsi="仿宋" w:eastAsia="仿宋" w:cs="仿宋"/>
                <w:b/>
                <w:bCs/>
                <w:kern w:val="0"/>
                <w:sz w:val="32"/>
                <w:szCs w:val="32"/>
              </w:rPr>
              <w:t>中国共产主义青年团霸州市委员会员会固定资产占用情况表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noWrap w:val="0"/>
            <w:vAlign w:val="center"/>
          </w:tcPr>
          <w:p>
            <w:pPr>
              <w:widowControl/>
              <w:jc w:val="left"/>
              <w:rPr>
                <w:rFonts w:hint="eastAsia" w:ascii="仿宋" w:hAnsi="仿宋" w:eastAsia="仿宋" w:cs="仿宋"/>
                <w:kern w:val="0"/>
                <w:sz w:val="22"/>
              </w:rPr>
            </w:pPr>
            <w:r>
              <w:rPr>
                <w:rFonts w:hint="eastAsia" w:ascii="仿宋" w:hAnsi="仿宋" w:eastAsia="仿宋" w:cs="仿宋"/>
                <w:kern w:val="0"/>
                <w:sz w:val="22"/>
              </w:rPr>
              <w:t>编制部门：132中国共产主义青年团霸州市委员会</w:t>
            </w:r>
          </w:p>
        </w:tc>
        <w:tc>
          <w:tcPr>
            <w:tcW w:w="5103" w:type="dxa"/>
            <w:tcBorders>
              <w:top w:val="nil"/>
              <w:left w:val="nil"/>
              <w:bottom w:val="nil"/>
              <w:right w:val="nil"/>
            </w:tcBorders>
            <w:noWrap w:val="0"/>
            <w:vAlign w:val="center"/>
          </w:tcPr>
          <w:p>
            <w:pPr>
              <w:widowControl/>
              <w:jc w:val="left"/>
              <w:rPr>
                <w:rFonts w:hint="eastAsia" w:ascii="仿宋" w:hAnsi="仿宋" w:eastAsia="仿宋" w:cs="仿宋"/>
                <w:kern w:val="0"/>
                <w:sz w:val="22"/>
              </w:rPr>
            </w:pPr>
            <w:r>
              <w:rPr>
                <w:rFonts w:hint="eastAsia" w:ascii="仿宋" w:hAnsi="仿宋" w:eastAsia="仿宋" w:cs="仿宋"/>
                <w:kern w:val="0"/>
                <w:sz w:val="22"/>
              </w:rPr>
              <w:t>截止时间：201</w:t>
            </w:r>
            <w:r>
              <w:rPr>
                <w:rFonts w:hint="eastAsia" w:ascii="仿宋" w:hAnsi="仿宋" w:eastAsia="仿宋" w:cs="仿宋"/>
                <w:kern w:val="0"/>
                <w:sz w:val="22"/>
                <w:lang w:val="en-US" w:eastAsia="zh-CN"/>
              </w:rPr>
              <w:t>8</w:t>
            </w:r>
            <w:r>
              <w:rPr>
                <w:rFonts w:hint="eastAsia" w:ascii="仿宋" w:hAnsi="仿宋" w:eastAsia="仿宋" w:cs="仿宋"/>
                <w:kern w:val="0"/>
                <w:sz w:val="22"/>
              </w:rPr>
              <w:t xml:space="preserve">年12月31日  </w:t>
            </w:r>
          </w:p>
        </w:tc>
      </w:tr>
      <w:tr>
        <w:tblPrEx>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b/>
                <w:bCs/>
                <w:kern w:val="0"/>
                <w:sz w:val="32"/>
                <w:szCs w:val="32"/>
              </w:rPr>
            </w:pPr>
            <w:r>
              <w:rPr>
                <w:rFonts w:hint="eastAsia" w:ascii="仿宋" w:hAnsi="仿宋" w:eastAsia="仿宋" w:cs="仿宋"/>
                <w:b/>
                <w:bCs/>
                <w:kern w:val="0"/>
                <w:sz w:val="32"/>
                <w:szCs w:val="32"/>
              </w:rPr>
              <w:t>项   目</w:t>
            </w:r>
          </w:p>
        </w:tc>
        <w:tc>
          <w:tcPr>
            <w:tcW w:w="315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仿宋"/>
                <w:b/>
                <w:bCs/>
                <w:kern w:val="0"/>
                <w:sz w:val="32"/>
                <w:szCs w:val="32"/>
              </w:rPr>
            </w:pPr>
            <w:r>
              <w:rPr>
                <w:rFonts w:hint="eastAsia" w:ascii="仿宋" w:hAnsi="仿宋" w:eastAsia="仿宋" w:cs="仿宋"/>
                <w:b/>
                <w:bCs/>
                <w:kern w:val="0"/>
                <w:sz w:val="32"/>
                <w:szCs w:val="32"/>
              </w:rPr>
              <w:t>数量</w:t>
            </w:r>
          </w:p>
        </w:tc>
        <w:tc>
          <w:tcPr>
            <w:tcW w:w="510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仿宋"/>
                <w:b/>
                <w:bCs/>
                <w:kern w:val="0"/>
                <w:sz w:val="32"/>
                <w:szCs w:val="32"/>
              </w:rPr>
            </w:pPr>
            <w:r>
              <w:rPr>
                <w:rFonts w:hint="eastAsia" w:ascii="仿宋" w:hAnsi="仿宋" w:eastAsia="仿宋" w:cs="仿宋"/>
                <w:b/>
                <w:bCs/>
                <w:kern w:val="0"/>
                <w:sz w:val="32"/>
                <w:szCs w:val="32"/>
              </w:rPr>
              <w:t>价值（金额单位：万元）</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32"/>
                <w:szCs w:val="32"/>
              </w:rPr>
            </w:pPr>
            <w:r>
              <w:rPr>
                <w:rFonts w:hint="eastAsia" w:ascii="仿宋" w:hAnsi="仿宋" w:eastAsia="仿宋" w:cs="仿宋"/>
                <w:kern w:val="0"/>
                <w:sz w:val="32"/>
                <w:szCs w:val="32"/>
              </w:rPr>
              <w:t>资产总额</w:t>
            </w:r>
          </w:p>
        </w:tc>
        <w:tc>
          <w:tcPr>
            <w:tcW w:w="3155"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32"/>
                <w:szCs w:val="32"/>
              </w:rPr>
            </w:pPr>
            <w:r>
              <w:rPr>
                <w:rFonts w:hint="eastAsia" w:ascii="仿宋" w:hAnsi="仿宋" w:eastAsia="仿宋" w:cs="仿宋"/>
                <w:kern w:val="0"/>
                <w:sz w:val="32"/>
                <w:szCs w:val="32"/>
              </w:rPr>
              <w:t>——</w:t>
            </w:r>
          </w:p>
        </w:tc>
        <w:tc>
          <w:tcPr>
            <w:tcW w:w="5103" w:type="dxa"/>
            <w:tcBorders>
              <w:top w:val="nil"/>
              <w:left w:val="nil"/>
              <w:bottom w:val="single" w:color="auto" w:sz="4" w:space="0"/>
              <w:right w:val="single" w:color="auto" w:sz="4" w:space="0"/>
            </w:tcBorders>
            <w:noWrap w:val="0"/>
            <w:vAlign w:val="center"/>
          </w:tcPr>
          <w:p>
            <w:pPr>
              <w:widowControl/>
              <w:jc w:val="center"/>
              <w:rPr>
                <w:rFonts w:hint="default" w:ascii="仿宋" w:hAnsi="仿宋" w:eastAsia="仿宋" w:cs="仿宋"/>
                <w:kern w:val="0"/>
                <w:sz w:val="32"/>
                <w:szCs w:val="32"/>
                <w:lang w:val="en-US" w:eastAsia="zh-CN"/>
              </w:rPr>
            </w:pPr>
            <w:r>
              <w:rPr>
                <w:rFonts w:hint="eastAsia" w:ascii="仿宋" w:hAnsi="仿宋" w:eastAsia="仿宋" w:cs="仿宋"/>
                <w:kern w:val="0"/>
                <w:sz w:val="32"/>
                <w:szCs w:val="32"/>
              </w:rPr>
              <w:t>7</w:t>
            </w:r>
            <w:r>
              <w:rPr>
                <w:rFonts w:hint="eastAsia" w:ascii="仿宋" w:hAnsi="仿宋" w:eastAsia="仿宋" w:cs="仿宋"/>
                <w:kern w:val="0"/>
                <w:sz w:val="32"/>
                <w:szCs w:val="32"/>
                <w:lang w:val="en-US" w:eastAsia="zh-CN"/>
              </w:rPr>
              <w:t>8.12</w:t>
            </w:r>
            <w:bookmarkStart w:id="2" w:name="_GoBack"/>
            <w:bookmarkEnd w:id="2"/>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32"/>
                <w:szCs w:val="32"/>
              </w:rPr>
            </w:pPr>
            <w:r>
              <w:rPr>
                <w:rFonts w:hint="eastAsia" w:ascii="仿宋" w:hAnsi="仿宋" w:eastAsia="仿宋" w:cs="仿宋"/>
                <w:kern w:val="0"/>
                <w:sz w:val="32"/>
                <w:szCs w:val="32"/>
              </w:rPr>
              <w:t>1、房屋（平方米）</w:t>
            </w:r>
          </w:p>
        </w:tc>
        <w:tc>
          <w:tcPr>
            <w:tcW w:w="3155"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32"/>
                <w:szCs w:val="32"/>
              </w:rPr>
            </w:pPr>
            <w:r>
              <w:rPr>
                <w:rFonts w:hint="eastAsia" w:ascii="仿宋" w:hAnsi="仿宋" w:eastAsia="仿宋" w:cs="仿宋"/>
                <w:kern w:val="0"/>
                <w:sz w:val="32"/>
                <w:szCs w:val="32"/>
              </w:rPr>
              <w:t>174</w:t>
            </w:r>
          </w:p>
        </w:tc>
        <w:tc>
          <w:tcPr>
            <w:tcW w:w="5103"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32"/>
                <w:szCs w:val="32"/>
              </w:rPr>
            </w:pPr>
            <w:r>
              <w:rPr>
                <w:rFonts w:hint="eastAsia" w:ascii="仿宋" w:hAnsi="仿宋" w:eastAsia="仿宋" w:cs="仿宋"/>
                <w:kern w:val="0"/>
                <w:sz w:val="32"/>
                <w:szCs w:val="32"/>
              </w:rPr>
              <w:t>43.50</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其中：办公用房（平方米）</w:t>
            </w:r>
          </w:p>
        </w:tc>
        <w:tc>
          <w:tcPr>
            <w:tcW w:w="3155"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32"/>
                <w:szCs w:val="32"/>
              </w:rPr>
            </w:pPr>
            <w:r>
              <w:rPr>
                <w:rFonts w:hint="eastAsia" w:ascii="仿宋" w:hAnsi="仿宋" w:eastAsia="仿宋" w:cs="仿宋"/>
                <w:kern w:val="0"/>
                <w:sz w:val="32"/>
                <w:szCs w:val="32"/>
              </w:rPr>
              <w:t>174</w:t>
            </w:r>
          </w:p>
        </w:tc>
        <w:tc>
          <w:tcPr>
            <w:tcW w:w="5103"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32"/>
                <w:szCs w:val="32"/>
              </w:rPr>
            </w:pPr>
            <w:r>
              <w:rPr>
                <w:rFonts w:hint="eastAsia" w:ascii="仿宋" w:hAnsi="仿宋" w:eastAsia="仿宋" w:cs="仿宋"/>
                <w:kern w:val="0"/>
                <w:sz w:val="32"/>
                <w:szCs w:val="32"/>
              </w:rPr>
              <w:t>43.50</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32"/>
                <w:szCs w:val="32"/>
              </w:rPr>
            </w:pPr>
            <w:r>
              <w:rPr>
                <w:rFonts w:hint="eastAsia" w:ascii="仿宋" w:hAnsi="仿宋" w:eastAsia="仿宋" w:cs="仿宋"/>
                <w:kern w:val="0"/>
                <w:sz w:val="32"/>
                <w:szCs w:val="32"/>
              </w:rPr>
              <w:t>2、车辆（台、辆）</w:t>
            </w:r>
          </w:p>
        </w:tc>
        <w:tc>
          <w:tcPr>
            <w:tcW w:w="3155"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32"/>
                <w:szCs w:val="32"/>
              </w:rPr>
            </w:pPr>
            <w:r>
              <w:rPr>
                <w:rFonts w:hint="eastAsia" w:ascii="仿宋" w:hAnsi="仿宋" w:eastAsia="仿宋" w:cs="仿宋"/>
                <w:kern w:val="0"/>
                <w:sz w:val="32"/>
                <w:szCs w:val="32"/>
              </w:rPr>
              <w:t>1</w:t>
            </w:r>
          </w:p>
        </w:tc>
        <w:tc>
          <w:tcPr>
            <w:tcW w:w="5103"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32"/>
                <w:szCs w:val="32"/>
              </w:rPr>
            </w:pPr>
            <w:r>
              <w:rPr>
                <w:rFonts w:hint="eastAsia" w:ascii="仿宋" w:hAnsi="仿宋" w:eastAsia="仿宋" w:cs="仿宋"/>
                <w:kern w:val="0"/>
                <w:sz w:val="32"/>
                <w:szCs w:val="32"/>
              </w:rPr>
              <w:t>21.98</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32"/>
                <w:szCs w:val="32"/>
              </w:rPr>
            </w:pPr>
            <w:r>
              <w:rPr>
                <w:rFonts w:hint="eastAsia" w:ascii="仿宋" w:hAnsi="仿宋" w:eastAsia="仿宋" w:cs="仿宋"/>
                <w:kern w:val="0"/>
                <w:sz w:val="32"/>
                <w:szCs w:val="32"/>
              </w:rPr>
              <w:t>3、单价在20万元以上的设备</w:t>
            </w:r>
          </w:p>
        </w:tc>
        <w:tc>
          <w:tcPr>
            <w:tcW w:w="3155"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32"/>
                <w:szCs w:val="32"/>
              </w:rPr>
            </w:pPr>
          </w:p>
        </w:tc>
        <w:tc>
          <w:tcPr>
            <w:tcW w:w="5103"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32"/>
                <w:szCs w:val="32"/>
              </w:rPr>
            </w:pP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32"/>
                <w:szCs w:val="32"/>
              </w:rPr>
            </w:pPr>
            <w:r>
              <w:rPr>
                <w:rFonts w:hint="eastAsia" w:ascii="仿宋" w:hAnsi="仿宋" w:eastAsia="仿宋" w:cs="仿宋"/>
                <w:kern w:val="0"/>
                <w:sz w:val="32"/>
                <w:szCs w:val="32"/>
              </w:rPr>
              <w:t>4、其他固定资产</w:t>
            </w:r>
          </w:p>
        </w:tc>
        <w:tc>
          <w:tcPr>
            <w:tcW w:w="3155"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32"/>
                <w:szCs w:val="32"/>
              </w:rPr>
            </w:pPr>
          </w:p>
        </w:tc>
        <w:tc>
          <w:tcPr>
            <w:tcW w:w="5103"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12.64</w:t>
            </w:r>
          </w:p>
        </w:tc>
      </w:tr>
    </w:tbl>
    <w:p>
      <w:pPr>
        <w:ind w:firstLine="640" w:firstLineChars="200"/>
        <w:rPr>
          <w:rFonts w:ascii="黑体" w:hAnsi="黑体" w:eastAsia="黑体" w:cs="Times New Roman"/>
          <w:sz w:val="32"/>
          <w:szCs w:val="32"/>
        </w:rPr>
      </w:pPr>
      <w:r>
        <w:rPr>
          <w:rFonts w:hint="eastAsia" w:ascii="黑体" w:hAnsi="黑体" w:eastAsia="黑体" w:cs="Times New Roman"/>
          <w:sz w:val="32"/>
          <w:szCs w:val="32"/>
        </w:rPr>
        <w:t>八、名词解释</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w:t>
      </w:r>
      <w:r>
        <w:rPr>
          <w:rFonts w:ascii="仿宋_GB2312" w:hAnsi="黑体" w:eastAsia="仿宋_GB2312" w:cs="Times New Roman"/>
          <w:sz w:val="32"/>
          <w:szCs w:val="32"/>
        </w:rPr>
        <w:t xml:space="preserve">   </w:t>
      </w:r>
      <w:r>
        <w:rPr>
          <w:rFonts w:hint="eastAsia" w:ascii="仿宋_GB2312" w:hAnsi="黑体" w:eastAsia="仿宋_GB2312" w:cs="Times New Roman"/>
          <w:sz w:val="32"/>
          <w:szCs w:val="32"/>
        </w:rPr>
        <w:t>1、一般公共预算拨款收入：指市级财政当年拨付的资金。</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2、事业收入：指事业单位开展专业业务活动及辅助活动所取得的收入。</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3、其他收入：指除上述“财政拨款收入”、“事业收入”等以外的收入。主要是按规定动用的租房收入、存款利息收入等。</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4、基本支出：指为保障机构正常运转、完成日常工作任务而发生的人员支出和公用支出。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5、项目支出：指在基本支出之外为完成特定行政任务和事业发展目标所发生的支出。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6、上缴上级支出：指下级单位上缴上级的支出。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7、“三公”经费：纳入市级财政预算管理的“三公”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8、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九、其他需要说明的事项</w:t>
      </w:r>
    </w:p>
    <w:p>
      <w:pPr>
        <w:ind w:firstLine="640"/>
        <w:rPr>
          <w:rFonts w:ascii="仿宋_GB2312" w:hAnsi="黑体" w:eastAsia="仿宋_GB2312" w:cs="Times New Roman"/>
          <w:sz w:val="32"/>
          <w:szCs w:val="32"/>
        </w:rPr>
      </w:pPr>
      <w:r>
        <w:rPr>
          <w:rFonts w:hint="eastAsia" w:ascii="仿宋_GB2312" w:hAnsi="黑体" w:eastAsia="仿宋_GB2312" w:cs="Times New Roman"/>
          <w:sz w:val="32"/>
          <w:szCs w:val="32"/>
        </w:rPr>
        <w:t>无其他需要说明的事项。</w:t>
      </w:r>
    </w:p>
    <w:sectPr>
      <w:footerReference r:id="rId3" w:type="default"/>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altName w:val="微软雅黑"/>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18459013"/>
      <w:docPartObj>
        <w:docPartGallery w:val="autotext"/>
      </w:docPartObj>
    </w:sdtPr>
    <w:sdtContent>
      <w:p>
        <w:pPr>
          <w:pStyle w:val="3"/>
          <w:jc w:val="center"/>
        </w:pPr>
        <w:r>
          <w:rPr>
            <w:sz w:val="28"/>
          </w:rPr>
          <w:fldChar w:fldCharType="begin"/>
        </w:r>
        <w:r>
          <w:rPr>
            <w:sz w:val="28"/>
          </w:rPr>
          <w:instrText xml:space="preserve">PAGE   \* MERGEFORMAT</w:instrText>
        </w:r>
        <w:r>
          <w:rPr>
            <w:sz w:val="28"/>
          </w:rPr>
          <w:fldChar w:fldCharType="separate"/>
        </w:r>
        <w:r>
          <w:rPr>
            <w:sz w:val="28"/>
            <w:lang w:val="zh-CN"/>
          </w:rPr>
          <w:t>8</w:t>
        </w:r>
        <w:r>
          <w:rPr>
            <w:sz w:val="28"/>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66B16E0"/>
    <w:multiLevelType w:val="singleLevel"/>
    <w:tmpl w:val="F66B16E0"/>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66032"/>
    <w:rsid w:val="000009C0"/>
    <w:rsid w:val="0000145B"/>
    <w:rsid w:val="000027F2"/>
    <w:rsid w:val="00012028"/>
    <w:rsid w:val="000130DD"/>
    <w:rsid w:val="0001689E"/>
    <w:rsid w:val="000218E9"/>
    <w:rsid w:val="00023314"/>
    <w:rsid w:val="0003121A"/>
    <w:rsid w:val="0003472C"/>
    <w:rsid w:val="00037AF6"/>
    <w:rsid w:val="00044DC9"/>
    <w:rsid w:val="00045A61"/>
    <w:rsid w:val="00054879"/>
    <w:rsid w:val="00055D09"/>
    <w:rsid w:val="0006250F"/>
    <w:rsid w:val="000643A0"/>
    <w:rsid w:val="00067117"/>
    <w:rsid w:val="00075D5F"/>
    <w:rsid w:val="000806AF"/>
    <w:rsid w:val="00083592"/>
    <w:rsid w:val="000920C0"/>
    <w:rsid w:val="00095025"/>
    <w:rsid w:val="00096423"/>
    <w:rsid w:val="000B3081"/>
    <w:rsid w:val="000B4837"/>
    <w:rsid w:val="000B6A65"/>
    <w:rsid w:val="000B70F7"/>
    <w:rsid w:val="000C2333"/>
    <w:rsid w:val="000C3A19"/>
    <w:rsid w:val="000D08C1"/>
    <w:rsid w:val="000D1089"/>
    <w:rsid w:val="000D740D"/>
    <w:rsid w:val="000E08FE"/>
    <w:rsid w:val="000F0279"/>
    <w:rsid w:val="0010082C"/>
    <w:rsid w:val="00111EFF"/>
    <w:rsid w:val="001132BF"/>
    <w:rsid w:val="001174B3"/>
    <w:rsid w:val="00122CA5"/>
    <w:rsid w:val="001245BB"/>
    <w:rsid w:val="00126262"/>
    <w:rsid w:val="001353FD"/>
    <w:rsid w:val="001433DA"/>
    <w:rsid w:val="00152A3B"/>
    <w:rsid w:val="0015579B"/>
    <w:rsid w:val="00156150"/>
    <w:rsid w:val="001574A5"/>
    <w:rsid w:val="00162841"/>
    <w:rsid w:val="00165677"/>
    <w:rsid w:val="00170039"/>
    <w:rsid w:val="00182438"/>
    <w:rsid w:val="0018479D"/>
    <w:rsid w:val="00184A96"/>
    <w:rsid w:val="001901C9"/>
    <w:rsid w:val="00194FDE"/>
    <w:rsid w:val="001962EB"/>
    <w:rsid w:val="001A210E"/>
    <w:rsid w:val="001A69C1"/>
    <w:rsid w:val="001C0A14"/>
    <w:rsid w:val="001C1C6C"/>
    <w:rsid w:val="001D53B8"/>
    <w:rsid w:val="001D7844"/>
    <w:rsid w:val="001E124C"/>
    <w:rsid w:val="001E5626"/>
    <w:rsid w:val="001E61DC"/>
    <w:rsid w:val="001E6E68"/>
    <w:rsid w:val="00204C18"/>
    <w:rsid w:val="00224AB9"/>
    <w:rsid w:val="00225DD0"/>
    <w:rsid w:val="00226AF2"/>
    <w:rsid w:val="00236A9E"/>
    <w:rsid w:val="00241FD4"/>
    <w:rsid w:val="00247E02"/>
    <w:rsid w:val="00250623"/>
    <w:rsid w:val="00251B12"/>
    <w:rsid w:val="002543BE"/>
    <w:rsid w:val="00260DBD"/>
    <w:rsid w:val="00263C11"/>
    <w:rsid w:val="002645FB"/>
    <w:rsid w:val="00265944"/>
    <w:rsid w:val="00277483"/>
    <w:rsid w:val="00287688"/>
    <w:rsid w:val="002935FC"/>
    <w:rsid w:val="00296113"/>
    <w:rsid w:val="00296AE7"/>
    <w:rsid w:val="002A215D"/>
    <w:rsid w:val="002B41F7"/>
    <w:rsid w:val="002B6ADE"/>
    <w:rsid w:val="002E0A4A"/>
    <w:rsid w:val="002E5A52"/>
    <w:rsid w:val="002F3E58"/>
    <w:rsid w:val="002F5A42"/>
    <w:rsid w:val="002F716D"/>
    <w:rsid w:val="0030542C"/>
    <w:rsid w:val="00311628"/>
    <w:rsid w:val="00311B7A"/>
    <w:rsid w:val="00315445"/>
    <w:rsid w:val="00315793"/>
    <w:rsid w:val="00325273"/>
    <w:rsid w:val="003438CA"/>
    <w:rsid w:val="003473B0"/>
    <w:rsid w:val="00351B07"/>
    <w:rsid w:val="0036269C"/>
    <w:rsid w:val="00382C33"/>
    <w:rsid w:val="00393587"/>
    <w:rsid w:val="00394C32"/>
    <w:rsid w:val="003A05EE"/>
    <w:rsid w:val="003A5AF8"/>
    <w:rsid w:val="003A6E7C"/>
    <w:rsid w:val="003B1DC1"/>
    <w:rsid w:val="003C0810"/>
    <w:rsid w:val="003C37E2"/>
    <w:rsid w:val="003C3A51"/>
    <w:rsid w:val="003C7707"/>
    <w:rsid w:val="003E12AC"/>
    <w:rsid w:val="003E1A7F"/>
    <w:rsid w:val="003E1D99"/>
    <w:rsid w:val="003E52B7"/>
    <w:rsid w:val="003F3B91"/>
    <w:rsid w:val="003F3F99"/>
    <w:rsid w:val="003F41F9"/>
    <w:rsid w:val="00406E23"/>
    <w:rsid w:val="00420E42"/>
    <w:rsid w:val="00421F9B"/>
    <w:rsid w:val="0042393E"/>
    <w:rsid w:val="004333E7"/>
    <w:rsid w:val="00433D7D"/>
    <w:rsid w:val="00435FCA"/>
    <w:rsid w:val="00440AC7"/>
    <w:rsid w:val="004415A6"/>
    <w:rsid w:val="00442A84"/>
    <w:rsid w:val="0044468D"/>
    <w:rsid w:val="004458B5"/>
    <w:rsid w:val="00446B73"/>
    <w:rsid w:val="00447865"/>
    <w:rsid w:val="00447FBD"/>
    <w:rsid w:val="00451871"/>
    <w:rsid w:val="00452DA5"/>
    <w:rsid w:val="00457736"/>
    <w:rsid w:val="00457896"/>
    <w:rsid w:val="00460F14"/>
    <w:rsid w:val="00462805"/>
    <w:rsid w:val="0046556D"/>
    <w:rsid w:val="004664F1"/>
    <w:rsid w:val="00470561"/>
    <w:rsid w:val="00470B77"/>
    <w:rsid w:val="00472923"/>
    <w:rsid w:val="00480407"/>
    <w:rsid w:val="004860C5"/>
    <w:rsid w:val="00486A88"/>
    <w:rsid w:val="004A354F"/>
    <w:rsid w:val="004A41D0"/>
    <w:rsid w:val="004A45F5"/>
    <w:rsid w:val="004A77B1"/>
    <w:rsid w:val="004B0AE4"/>
    <w:rsid w:val="004B59A6"/>
    <w:rsid w:val="004B67EC"/>
    <w:rsid w:val="004E3066"/>
    <w:rsid w:val="004E74CD"/>
    <w:rsid w:val="004E7552"/>
    <w:rsid w:val="004F0876"/>
    <w:rsid w:val="004F1945"/>
    <w:rsid w:val="004F2A27"/>
    <w:rsid w:val="004F560F"/>
    <w:rsid w:val="004F6A54"/>
    <w:rsid w:val="00501204"/>
    <w:rsid w:val="00503F46"/>
    <w:rsid w:val="0051023F"/>
    <w:rsid w:val="00511C50"/>
    <w:rsid w:val="00514F65"/>
    <w:rsid w:val="00523CA3"/>
    <w:rsid w:val="00523D21"/>
    <w:rsid w:val="00524F13"/>
    <w:rsid w:val="0052680D"/>
    <w:rsid w:val="00526F76"/>
    <w:rsid w:val="005317B2"/>
    <w:rsid w:val="005329EB"/>
    <w:rsid w:val="00533199"/>
    <w:rsid w:val="00534B95"/>
    <w:rsid w:val="00545075"/>
    <w:rsid w:val="00570878"/>
    <w:rsid w:val="00573562"/>
    <w:rsid w:val="005750B9"/>
    <w:rsid w:val="005848A9"/>
    <w:rsid w:val="00590472"/>
    <w:rsid w:val="00590E1C"/>
    <w:rsid w:val="005B343C"/>
    <w:rsid w:val="005B5208"/>
    <w:rsid w:val="005B7E89"/>
    <w:rsid w:val="005C0AF2"/>
    <w:rsid w:val="005C7894"/>
    <w:rsid w:val="005D02D2"/>
    <w:rsid w:val="005D0C18"/>
    <w:rsid w:val="005D24A7"/>
    <w:rsid w:val="005D2D04"/>
    <w:rsid w:val="005D5BCD"/>
    <w:rsid w:val="005D77B1"/>
    <w:rsid w:val="005F0326"/>
    <w:rsid w:val="005F366F"/>
    <w:rsid w:val="005F41A5"/>
    <w:rsid w:val="005F6A9D"/>
    <w:rsid w:val="00600111"/>
    <w:rsid w:val="00607AAC"/>
    <w:rsid w:val="00614A29"/>
    <w:rsid w:val="00615335"/>
    <w:rsid w:val="006238E6"/>
    <w:rsid w:val="00632253"/>
    <w:rsid w:val="006327F1"/>
    <w:rsid w:val="006373F4"/>
    <w:rsid w:val="0064344B"/>
    <w:rsid w:val="00644154"/>
    <w:rsid w:val="00644837"/>
    <w:rsid w:val="0065409C"/>
    <w:rsid w:val="0066085F"/>
    <w:rsid w:val="00667064"/>
    <w:rsid w:val="00667568"/>
    <w:rsid w:val="006679BA"/>
    <w:rsid w:val="00681EFF"/>
    <w:rsid w:val="00683F2A"/>
    <w:rsid w:val="00684F02"/>
    <w:rsid w:val="00690D11"/>
    <w:rsid w:val="00690DD3"/>
    <w:rsid w:val="00691AA1"/>
    <w:rsid w:val="00691DA6"/>
    <w:rsid w:val="006A1C7F"/>
    <w:rsid w:val="006A4939"/>
    <w:rsid w:val="006A7F21"/>
    <w:rsid w:val="006B1C9F"/>
    <w:rsid w:val="006B646B"/>
    <w:rsid w:val="006B79C4"/>
    <w:rsid w:val="006C4C4E"/>
    <w:rsid w:val="006C65A4"/>
    <w:rsid w:val="006D4BB2"/>
    <w:rsid w:val="006E51D3"/>
    <w:rsid w:val="006E5547"/>
    <w:rsid w:val="00712F2E"/>
    <w:rsid w:val="00717C22"/>
    <w:rsid w:val="007237EA"/>
    <w:rsid w:val="00737766"/>
    <w:rsid w:val="00740392"/>
    <w:rsid w:val="00747035"/>
    <w:rsid w:val="00747AD0"/>
    <w:rsid w:val="0075393C"/>
    <w:rsid w:val="007722EB"/>
    <w:rsid w:val="00776C08"/>
    <w:rsid w:val="00777E03"/>
    <w:rsid w:val="00793642"/>
    <w:rsid w:val="00793D9F"/>
    <w:rsid w:val="007A3193"/>
    <w:rsid w:val="007A5B7D"/>
    <w:rsid w:val="007B2DCF"/>
    <w:rsid w:val="007B4EE0"/>
    <w:rsid w:val="007B7089"/>
    <w:rsid w:val="007C2346"/>
    <w:rsid w:val="007C2902"/>
    <w:rsid w:val="007C4F30"/>
    <w:rsid w:val="007D0A59"/>
    <w:rsid w:val="007E1DA8"/>
    <w:rsid w:val="007E2C66"/>
    <w:rsid w:val="007E5C75"/>
    <w:rsid w:val="007F055D"/>
    <w:rsid w:val="007F087E"/>
    <w:rsid w:val="007F2C5A"/>
    <w:rsid w:val="007F6C26"/>
    <w:rsid w:val="0080105C"/>
    <w:rsid w:val="00801227"/>
    <w:rsid w:val="008035F7"/>
    <w:rsid w:val="008050F5"/>
    <w:rsid w:val="008063EF"/>
    <w:rsid w:val="008129D1"/>
    <w:rsid w:val="008163B1"/>
    <w:rsid w:val="008219B1"/>
    <w:rsid w:val="0083053C"/>
    <w:rsid w:val="0083111A"/>
    <w:rsid w:val="008334AE"/>
    <w:rsid w:val="00836FED"/>
    <w:rsid w:val="0084233A"/>
    <w:rsid w:val="00845CD2"/>
    <w:rsid w:val="008502D8"/>
    <w:rsid w:val="00851709"/>
    <w:rsid w:val="00852A6D"/>
    <w:rsid w:val="00852B0D"/>
    <w:rsid w:val="00852C1D"/>
    <w:rsid w:val="00871D75"/>
    <w:rsid w:val="00880CDD"/>
    <w:rsid w:val="00881692"/>
    <w:rsid w:val="00883968"/>
    <w:rsid w:val="00890435"/>
    <w:rsid w:val="00890E54"/>
    <w:rsid w:val="008948AC"/>
    <w:rsid w:val="008A128A"/>
    <w:rsid w:val="008A18F4"/>
    <w:rsid w:val="008A5423"/>
    <w:rsid w:val="008B1A2C"/>
    <w:rsid w:val="008B3CC5"/>
    <w:rsid w:val="008B4435"/>
    <w:rsid w:val="008C1793"/>
    <w:rsid w:val="008C2BAF"/>
    <w:rsid w:val="008D3496"/>
    <w:rsid w:val="008E18C5"/>
    <w:rsid w:val="008E4261"/>
    <w:rsid w:val="008F4662"/>
    <w:rsid w:val="00901A28"/>
    <w:rsid w:val="00903EF1"/>
    <w:rsid w:val="00905779"/>
    <w:rsid w:val="00905D08"/>
    <w:rsid w:val="009116AC"/>
    <w:rsid w:val="00913A41"/>
    <w:rsid w:val="0091461B"/>
    <w:rsid w:val="009172C3"/>
    <w:rsid w:val="00917FA7"/>
    <w:rsid w:val="009205B0"/>
    <w:rsid w:val="00924867"/>
    <w:rsid w:val="00925753"/>
    <w:rsid w:val="009351D0"/>
    <w:rsid w:val="0095050D"/>
    <w:rsid w:val="00952E5C"/>
    <w:rsid w:val="009608B2"/>
    <w:rsid w:val="00966C5C"/>
    <w:rsid w:val="00970E9D"/>
    <w:rsid w:val="009721B8"/>
    <w:rsid w:val="00973104"/>
    <w:rsid w:val="009744CD"/>
    <w:rsid w:val="00977572"/>
    <w:rsid w:val="0098798C"/>
    <w:rsid w:val="0099180C"/>
    <w:rsid w:val="00994C35"/>
    <w:rsid w:val="009955F6"/>
    <w:rsid w:val="009A2F5C"/>
    <w:rsid w:val="009B077C"/>
    <w:rsid w:val="009B11C8"/>
    <w:rsid w:val="009B2A39"/>
    <w:rsid w:val="009B58A9"/>
    <w:rsid w:val="009C2863"/>
    <w:rsid w:val="009C762E"/>
    <w:rsid w:val="009D439C"/>
    <w:rsid w:val="009E0EEF"/>
    <w:rsid w:val="009F225E"/>
    <w:rsid w:val="009F7FFC"/>
    <w:rsid w:val="00A003B8"/>
    <w:rsid w:val="00A03100"/>
    <w:rsid w:val="00A1176E"/>
    <w:rsid w:val="00A22398"/>
    <w:rsid w:val="00A4039F"/>
    <w:rsid w:val="00A44217"/>
    <w:rsid w:val="00A4589C"/>
    <w:rsid w:val="00A47939"/>
    <w:rsid w:val="00A53E17"/>
    <w:rsid w:val="00A5507A"/>
    <w:rsid w:val="00A61399"/>
    <w:rsid w:val="00A653BC"/>
    <w:rsid w:val="00A66343"/>
    <w:rsid w:val="00A668FE"/>
    <w:rsid w:val="00A66D15"/>
    <w:rsid w:val="00A67430"/>
    <w:rsid w:val="00A712A8"/>
    <w:rsid w:val="00A72D2E"/>
    <w:rsid w:val="00A75A47"/>
    <w:rsid w:val="00A80A25"/>
    <w:rsid w:val="00A813DC"/>
    <w:rsid w:val="00A90F6E"/>
    <w:rsid w:val="00A911E7"/>
    <w:rsid w:val="00A939D9"/>
    <w:rsid w:val="00AA1E38"/>
    <w:rsid w:val="00AA1F69"/>
    <w:rsid w:val="00AA4712"/>
    <w:rsid w:val="00AB1409"/>
    <w:rsid w:val="00AC22CC"/>
    <w:rsid w:val="00AC38EE"/>
    <w:rsid w:val="00AC63B4"/>
    <w:rsid w:val="00AC69D5"/>
    <w:rsid w:val="00AE2346"/>
    <w:rsid w:val="00AE385D"/>
    <w:rsid w:val="00AF2542"/>
    <w:rsid w:val="00B057BD"/>
    <w:rsid w:val="00B136B8"/>
    <w:rsid w:val="00B17ADA"/>
    <w:rsid w:val="00B20712"/>
    <w:rsid w:val="00B20DA5"/>
    <w:rsid w:val="00B218B0"/>
    <w:rsid w:val="00B22729"/>
    <w:rsid w:val="00B22A6B"/>
    <w:rsid w:val="00B235AA"/>
    <w:rsid w:val="00B2755C"/>
    <w:rsid w:val="00B43238"/>
    <w:rsid w:val="00B63510"/>
    <w:rsid w:val="00B66668"/>
    <w:rsid w:val="00B739CF"/>
    <w:rsid w:val="00B74DF2"/>
    <w:rsid w:val="00B75216"/>
    <w:rsid w:val="00B80AA4"/>
    <w:rsid w:val="00B91D52"/>
    <w:rsid w:val="00B9281E"/>
    <w:rsid w:val="00BA1ACD"/>
    <w:rsid w:val="00BC64D2"/>
    <w:rsid w:val="00BC681B"/>
    <w:rsid w:val="00BC7D9A"/>
    <w:rsid w:val="00BD16FC"/>
    <w:rsid w:val="00BD3858"/>
    <w:rsid w:val="00BD390C"/>
    <w:rsid w:val="00BE083B"/>
    <w:rsid w:val="00BE4858"/>
    <w:rsid w:val="00BF7510"/>
    <w:rsid w:val="00C0018A"/>
    <w:rsid w:val="00C01825"/>
    <w:rsid w:val="00C209D8"/>
    <w:rsid w:val="00C25CD1"/>
    <w:rsid w:val="00C266EE"/>
    <w:rsid w:val="00C35022"/>
    <w:rsid w:val="00C54643"/>
    <w:rsid w:val="00C549FA"/>
    <w:rsid w:val="00C54CE5"/>
    <w:rsid w:val="00C55CEC"/>
    <w:rsid w:val="00C6404D"/>
    <w:rsid w:val="00C711B8"/>
    <w:rsid w:val="00C8097C"/>
    <w:rsid w:val="00C83464"/>
    <w:rsid w:val="00C853CD"/>
    <w:rsid w:val="00C87170"/>
    <w:rsid w:val="00C92AC7"/>
    <w:rsid w:val="00C92E09"/>
    <w:rsid w:val="00CA7176"/>
    <w:rsid w:val="00CA7C24"/>
    <w:rsid w:val="00CD0702"/>
    <w:rsid w:val="00CD1590"/>
    <w:rsid w:val="00CD2773"/>
    <w:rsid w:val="00CE0CDC"/>
    <w:rsid w:val="00CE143B"/>
    <w:rsid w:val="00CE2392"/>
    <w:rsid w:val="00CE6B7C"/>
    <w:rsid w:val="00CF1F56"/>
    <w:rsid w:val="00D013EB"/>
    <w:rsid w:val="00D03C5F"/>
    <w:rsid w:val="00D121F0"/>
    <w:rsid w:val="00D15E78"/>
    <w:rsid w:val="00D1772A"/>
    <w:rsid w:val="00D231A7"/>
    <w:rsid w:val="00D260D2"/>
    <w:rsid w:val="00D362E4"/>
    <w:rsid w:val="00D4269E"/>
    <w:rsid w:val="00D45811"/>
    <w:rsid w:val="00D46C97"/>
    <w:rsid w:val="00D47E19"/>
    <w:rsid w:val="00D523E9"/>
    <w:rsid w:val="00D528F5"/>
    <w:rsid w:val="00D559AC"/>
    <w:rsid w:val="00D57A83"/>
    <w:rsid w:val="00D63054"/>
    <w:rsid w:val="00D71ECE"/>
    <w:rsid w:val="00D75B58"/>
    <w:rsid w:val="00D876DF"/>
    <w:rsid w:val="00D90D45"/>
    <w:rsid w:val="00D92E03"/>
    <w:rsid w:val="00D92E8B"/>
    <w:rsid w:val="00D931E8"/>
    <w:rsid w:val="00D95ACE"/>
    <w:rsid w:val="00DA2890"/>
    <w:rsid w:val="00DB052E"/>
    <w:rsid w:val="00DB7E2F"/>
    <w:rsid w:val="00DC07E6"/>
    <w:rsid w:val="00DC3E2C"/>
    <w:rsid w:val="00DE00B3"/>
    <w:rsid w:val="00DE344C"/>
    <w:rsid w:val="00DF1C11"/>
    <w:rsid w:val="00DF4E2B"/>
    <w:rsid w:val="00E001AA"/>
    <w:rsid w:val="00E07991"/>
    <w:rsid w:val="00E13B84"/>
    <w:rsid w:val="00E167C7"/>
    <w:rsid w:val="00E24028"/>
    <w:rsid w:val="00E36C7E"/>
    <w:rsid w:val="00E402EF"/>
    <w:rsid w:val="00E5286F"/>
    <w:rsid w:val="00E65124"/>
    <w:rsid w:val="00E65F05"/>
    <w:rsid w:val="00E72CEF"/>
    <w:rsid w:val="00E76778"/>
    <w:rsid w:val="00E768A4"/>
    <w:rsid w:val="00E832CC"/>
    <w:rsid w:val="00E85BC1"/>
    <w:rsid w:val="00E91137"/>
    <w:rsid w:val="00E965B6"/>
    <w:rsid w:val="00E972B4"/>
    <w:rsid w:val="00E974D3"/>
    <w:rsid w:val="00EA3B67"/>
    <w:rsid w:val="00EA64ED"/>
    <w:rsid w:val="00EA7613"/>
    <w:rsid w:val="00EB7427"/>
    <w:rsid w:val="00EC0907"/>
    <w:rsid w:val="00EC47F6"/>
    <w:rsid w:val="00ED7F34"/>
    <w:rsid w:val="00EE1B43"/>
    <w:rsid w:val="00EF02FF"/>
    <w:rsid w:val="00EF1B99"/>
    <w:rsid w:val="00EF441B"/>
    <w:rsid w:val="00EF6E7B"/>
    <w:rsid w:val="00F05B79"/>
    <w:rsid w:val="00F153EF"/>
    <w:rsid w:val="00F24390"/>
    <w:rsid w:val="00F32569"/>
    <w:rsid w:val="00F417E3"/>
    <w:rsid w:val="00F4182E"/>
    <w:rsid w:val="00F51920"/>
    <w:rsid w:val="00F5306C"/>
    <w:rsid w:val="00F57F4F"/>
    <w:rsid w:val="00F62A67"/>
    <w:rsid w:val="00F631D6"/>
    <w:rsid w:val="00F645C4"/>
    <w:rsid w:val="00F66032"/>
    <w:rsid w:val="00F6694D"/>
    <w:rsid w:val="00F82AC6"/>
    <w:rsid w:val="00F86D57"/>
    <w:rsid w:val="00F958C2"/>
    <w:rsid w:val="00FA0C96"/>
    <w:rsid w:val="00FA44B3"/>
    <w:rsid w:val="00FA71CC"/>
    <w:rsid w:val="00FB64EF"/>
    <w:rsid w:val="00FB7C83"/>
    <w:rsid w:val="00FD52DC"/>
    <w:rsid w:val="00FD596F"/>
    <w:rsid w:val="00FD6519"/>
    <w:rsid w:val="00FE25D5"/>
    <w:rsid w:val="00FE2A35"/>
    <w:rsid w:val="00FF0EC6"/>
    <w:rsid w:val="00FF3F1E"/>
    <w:rsid w:val="00FF4B95"/>
    <w:rsid w:val="1ACD1E52"/>
    <w:rsid w:val="1D541232"/>
    <w:rsid w:val="22776927"/>
    <w:rsid w:val="3B425E1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0"/>
    <w:rPr>
      <w:rFonts w:ascii="Times New Roman" w:hAnsi="Times New Roman" w:eastAsia="宋体" w:cs="Times New Roman"/>
      <w:szCs w:val="24"/>
    </w:rPr>
  </w:style>
  <w:style w:type="paragraph" w:styleId="6">
    <w:name w:val="toc 2"/>
    <w:basedOn w:val="1"/>
    <w:next w:val="1"/>
    <w:qFormat/>
    <w:uiPriority w:val="0"/>
    <w:pPr>
      <w:ind w:left="420" w:leftChars="200"/>
    </w:pPr>
    <w:rPr>
      <w:rFonts w:ascii="Times New Roman" w:hAnsi="Times New Roman" w:eastAsia="宋体" w:cs="Times New Roman"/>
      <w:szCs w:val="24"/>
    </w:rPr>
  </w:style>
  <w:style w:type="character" w:customStyle="1" w:styleId="9">
    <w:name w:val="页眉 字符"/>
    <w:basedOn w:val="8"/>
    <w:link w:val="4"/>
    <w:qFormat/>
    <w:uiPriority w:val="0"/>
    <w:rPr>
      <w:rFonts w:ascii="Times New Roman" w:hAnsi="Times New Roman" w:eastAsia="宋体" w:cs="Times New Roman"/>
      <w:sz w:val="18"/>
      <w:szCs w:val="18"/>
    </w:rPr>
  </w:style>
  <w:style w:type="character" w:customStyle="1" w:styleId="10">
    <w:name w:val="页脚 字符"/>
    <w:basedOn w:val="8"/>
    <w:link w:val="3"/>
    <w:qFormat/>
    <w:uiPriority w:val="99"/>
    <w:rPr>
      <w:rFonts w:ascii="Times New Roman" w:hAnsi="Times New Roman" w:eastAsia="宋体" w:cs="Times New Roman"/>
      <w:sz w:val="18"/>
      <w:szCs w:val="18"/>
    </w:rPr>
  </w:style>
  <w:style w:type="character" w:customStyle="1" w:styleId="11">
    <w:name w:val="批注框文本 字符"/>
    <w:basedOn w:val="8"/>
    <w:link w:val="2"/>
    <w:semiHidden/>
    <w:qFormat/>
    <w:uiPriority w:val="99"/>
    <w:rPr>
      <w:sz w:val="18"/>
      <w:szCs w:val="18"/>
    </w:rPr>
  </w:style>
  <w:style w:type="paragraph" w:customStyle="1" w:styleId="12">
    <w:name w:val="Default"/>
    <w:qFormat/>
    <w:uiPriority w:val="0"/>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customStyle="1" w:styleId="13">
    <w:name w:val="Char"/>
    <w:basedOn w:val="1"/>
    <w:qFormat/>
    <w:uiPriority w:val="0"/>
    <w:rPr>
      <w:rFonts w:ascii="Tahoma" w:hAnsi="Tahoma" w:eastAsia="宋体" w:cs="Times New Roman"/>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3A873D-3504-47E7-B920-83F47BE0621D}">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444</Words>
  <Characters>2533</Characters>
  <Lines>21</Lines>
  <Paragraphs>5</Paragraphs>
  <TotalTime>10</TotalTime>
  <ScaleCrop>false</ScaleCrop>
  <LinksUpToDate>false</LinksUpToDate>
  <CharactersWithSpaces>2972</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2017-10-26T06:45:00Z</dcterms:created>
  <dc:creator>guest</dc:creator>
  <cp:lastModifiedBy>心旅途 *</cp:lastModifiedBy>
  <cp:lastPrinted>2018-02-28T01:51:00Z</cp:lastPrinted>
  <dcterms:modified xsi:type="dcterms:W3CDTF">2020-02-09T03:04:11Z</dcterms:modified>
  <cp:revision>1379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